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17" w:rsidRPr="00F11517" w:rsidRDefault="00F11517" w:rsidP="00F11517">
      <w:pPr>
        <w:rPr>
          <w:rFonts w:eastAsia="Times New Roman" w:cs="Arial"/>
          <w:b/>
          <w:sz w:val="32"/>
          <w:szCs w:val="32"/>
        </w:rPr>
      </w:pPr>
      <w:bookmarkStart w:id="0" w:name="_GoBack"/>
      <w:bookmarkEnd w:id="0"/>
      <w:r>
        <w:rPr>
          <w:rFonts w:ascii="Times New Roman" w:eastAsia="Times New Roman" w:hAnsi="Times New Roman" w:cs="Times New Roman"/>
          <w:noProof/>
          <w:szCs w:val="24"/>
          <w:lang w:eastAsia="en-GB"/>
        </w:rPr>
        <w:drawing>
          <wp:anchor distT="0" distB="0" distL="114300" distR="114300" simplePos="0" relativeHeight="251657216" behindDoc="0" locked="0" layoutInCell="1" allowOverlap="1">
            <wp:simplePos x="0" y="0"/>
            <wp:positionH relativeFrom="column">
              <wp:posOffset>4772660</wp:posOffset>
            </wp:positionH>
            <wp:positionV relativeFrom="paragraph">
              <wp:posOffset>-320675</wp:posOffset>
            </wp:positionV>
            <wp:extent cx="1845945" cy="1215390"/>
            <wp:effectExtent l="0" t="0" r="1905" b="3810"/>
            <wp:wrapSquare wrapText="bothSides"/>
            <wp:docPr id="2" name="Picture 2" descr="Description: Open Aw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pen Award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5945" cy="12153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1517" w:rsidRPr="00F11517" w:rsidRDefault="00F11517" w:rsidP="00F11517">
      <w:pPr>
        <w:rPr>
          <w:rFonts w:eastAsia="Times New Roman" w:cs="Arial"/>
          <w:b/>
          <w:sz w:val="32"/>
          <w:szCs w:val="32"/>
        </w:rPr>
      </w:pPr>
    </w:p>
    <w:p w:rsidR="00F11517" w:rsidRPr="00F11517" w:rsidRDefault="00495AFB" w:rsidP="00F11517">
      <w:pPr>
        <w:rPr>
          <w:rFonts w:eastAsia="Times New Roman" w:cs="Arial"/>
          <w:b/>
          <w:sz w:val="32"/>
          <w:szCs w:val="32"/>
        </w:rPr>
      </w:pPr>
      <w:r>
        <w:rPr>
          <w:rFonts w:eastAsia="Times New Roman" w:cs="Arial"/>
          <w:b/>
          <w:sz w:val="32"/>
          <w:szCs w:val="32"/>
        </w:rPr>
        <w:t>External Assessment</w:t>
      </w:r>
    </w:p>
    <w:p w:rsidR="00F11517" w:rsidRPr="00F11517" w:rsidRDefault="00F11517" w:rsidP="00F11517">
      <w:pPr>
        <w:rPr>
          <w:rFonts w:eastAsia="Calibri" w:cs="Arial"/>
          <w:b/>
          <w:sz w:val="32"/>
          <w:szCs w:val="32"/>
        </w:rPr>
      </w:pPr>
      <w:r w:rsidRPr="00F11517">
        <w:rPr>
          <w:rFonts w:eastAsia="Times New Roman" w:cs="Arial"/>
          <w:b/>
          <w:sz w:val="32"/>
          <w:szCs w:val="32"/>
        </w:rPr>
        <w:t>Unannounced Visits Guidance</w:t>
      </w:r>
    </w:p>
    <w:p w:rsidR="00F11517" w:rsidRPr="00F11517" w:rsidRDefault="00F11517" w:rsidP="00F11517">
      <w:pPr>
        <w:keepNext/>
        <w:outlineLvl w:val="0"/>
        <w:rPr>
          <w:rFonts w:eastAsia="Times New Roman" w:cs="Arial"/>
          <w:sz w:val="22"/>
        </w:rPr>
      </w:pPr>
    </w:p>
    <w:p w:rsidR="00F11517" w:rsidRPr="00F11517" w:rsidRDefault="00F11517" w:rsidP="00F11517">
      <w:pPr>
        <w:autoSpaceDE w:val="0"/>
        <w:autoSpaceDN w:val="0"/>
        <w:adjustRightInd w:val="0"/>
        <w:rPr>
          <w:rFonts w:eastAsia="Times New Roman" w:cs="Arial"/>
          <w:sz w:val="22"/>
        </w:rPr>
      </w:pPr>
      <w:r w:rsidRPr="00F11517">
        <w:rPr>
          <w:rFonts w:eastAsia="Times New Roman" w:cs="Arial"/>
          <w:sz w:val="22"/>
        </w:rPr>
        <w:t xml:space="preserve">Unannounced visits are essential for maintaining and improving quality. </w:t>
      </w:r>
      <w:r w:rsidRPr="00F11517">
        <w:rPr>
          <w:rFonts w:eastAsia="Times New Roman" w:cs="Arial"/>
          <w:color w:val="000000"/>
          <w:sz w:val="22"/>
        </w:rPr>
        <w:t xml:space="preserve">They ensure that all relevant procedures are being followed for maximum compliance and to prevent malpractice. </w:t>
      </w:r>
      <w:r w:rsidRPr="00F11517">
        <w:rPr>
          <w:rFonts w:eastAsia="Times New Roman" w:cs="Arial"/>
          <w:sz w:val="22"/>
        </w:rPr>
        <w:t>Such checks will create the opportunity to comment on good practice and also identify areas for improvement.  This guidance will provide a framework for carrying out unannounced visits and includes templates for recording that these have taken place.</w:t>
      </w:r>
      <w:r w:rsidRPr="00F11517">
        <w:rPr>
          <w:rFonts w:eastAsia="Times New Roman" w:cs="Arial"/>
          <w:i/>
          <w:sz w:val="22"/>
        </w:rPr>
        <w:t xml:space="preserve"> </w:t>
      </w:r>
    </w:p>
    <w:p w:rsidR="00F11517" w:rsidRPr="00F11517" w:rsidRDefault="00F11517" w:rsidP="00F11517">
      <w:pPr>
        <w:keepNext/>
        <w:outlineLvl w:val="0"/>
        <w:rPr>
          <w:rFonts w:eastAsia="Times New Roman" w:cs="Arial"/>
          <w:sz w:val="22"/>
        </w:rPr>
      </w:pPr>
    </w:p>
    <w:p w:rsidR="00F11517" w:rsidRPr="00F11517" w:rsidRDefault="00F11517" w:rsidP="00F11517">
      <w:pPr>
        <w:keepNext/>
        <w:outlineLvl w:val="1"/>
        <w:rPr>
          <w:rFonts w:eastAsia="Times New Roman" w:cs="Arial"/>
          <w:b/>
          <w:sz w:val="22"/>
        </w:rPr>
      </w:pPr>
      <w:r w:rsidRPr="00F11517">
        <w:rPr>
          <w:rFonts w:eastAsia="Times New Roman" w:cs="Arial"/>
          <w:b/>
          <w:sz w:val="22"/>
        </w:rPr>
        <w:t xml:space="preserve">Introducing Centres to Unannounced visits </w:t>
      </w:r>
    </w:p>
    <w:p w:rsidR="00F11517" w:rsidRPr="00F11517" w:rsidRDefault="00F11517" w:rsidP="00F11517">
      <w:pPr>
        <w:keepNext/>
        <w:outlineLvl w:val="0"/>
        <w:rPr>
          <w:rFonts w:eastAsia="Times New Roman" w:cs="Arial"/>
          <w:sz w:val="22"/>
        </w:rPr>
      </w:pPr>
    </w:p>
    <w:p w:rsidR="00F11517" w:rsidRPr="00F11517" w:rsidRDefault="00F11517" w:rsidP="00F11517">
      <w:pPr>
        <w:keepNext/>
        <w:outlineLvl w:val="0"/>
        <w:rPr>
          <w:rFonts w:eastAsia="Times New Roman" w:cs="Arial"/>
          <w:sz w:val="22"/>
        </w:rPr>
      </w:pPr>
      <w:r w:rsidRPr="00F11517">
        <w:rPr>
          <w:rFonts w:eastAsia="Times New Roman" w:cs="Arial"/>
          <w:sz w:val="22"/>
        </w:rPr>
        <w:t>Open Awards will introduce centres to the concept of unannounced visits via the</w:t>
      </w:r>
      <w:r w:rsidR="00C95081">
        <w:rPr>
          <w:rFonts w:eastAsia="Times New Roman" w:cs="Arial"/>
          <w:sz w:val="22"/>
        </w:rPr>
        <w:t xml:space="preserve"> qualification guide where the assessment strategy includes external assessment. </w:t>
      </w:r>
      <w:r w:rsidRPr="00F11517">
        <w:rPr>
          <w:rFonts w:eastAsia="Times New Roman" w:cs="Arial"/>
          <w:sz w:val="22"/>
        </w:rPr>
        <w:t xml:space="preserve">A Quality Representative from Open Awards or an approved centre internal verifier will carry out these unannounced visits. </w:t>
      </w:r>
    </w:p>
    <w:p w:rsidR="00F11517" w:rsidRPr="00F11517" w:rsidRDefault="00F11517" w:rsidP="00F11517">
      <w:pPr>
        <w:keepNext/>
        <w:outlineLvl w:val="0"/>
        <w:rPr>
          <w:rFonts w:eastAsia="Times New Roman" w:cs="Arial"/>
          <w:sz w:val="22"/>
        </w:rPr>
      </w:pPr>
    </w:p>
    <w:p w:rsidR="00F11517" w:rsidRPr="00F11517" w:rsidRDefault="00F11517" w:rsidP="00F11517">
      <w:pPr>
        <w:rPr>
          <w:rFonts w:eastAsia="Times New Roman" w:cs="Arial"/>
          <w:color w:val="000000"/>
          <w:sz w:val="22"/>
        </w:rPr>
      </w:pPr>
      <w:r w:rsidRPr="00F11517">
        <w:rPr>
          <w:rFonts w:eastAsia="Times New Roman" w:cs="Arial"/>
          <w:color w:val="000000"/>
          <w:sz w:val="22"/>
        </w:rPr>
        <w:t xml:space="preserve">Centres must provide the person carrying out the visit, upon request, access to premises, people and records relating to learner assessments, achievement and internal quality assurance. If a Centre fails to provide access, Open Awards will suspend the Centre’s approval status subject to further checks.  </w:t>
      </w:r>
    </w:p>
    <w:p w:rsidR="00F11517" w:rsidRPr="00F11517" w:rsidRDefault="00F11517" w:rsidP="00F11517">
      <w:pPr>
        <w:rPr>
          <w:rFonts w:eastAsia="Times New Roman" w:cs="Arial"/>
          <w:color w:val="000000"/>
          <w:sz w:val="22"/>
        </w:rPr>
      </w:pPr>
    </w:p>
    <w:p w:rsidR="00F11517" w:rsidRPr="00F11517" w:rsidRDefault="00F11517" w:rsidP="00F11517">
      <w:pPr>
        <w:rPr>
          <w:rFonts w:eastAsia="Times New Roman" w:cs="Arial"/>
          <w:b/>
          <w:bCs/>
          <w:sz w:val="22"/>
        </w:rPr>
      </w:pPr>
      <w:r w:rsidRPr="00F11517">
        <w:rPr>
          <w:rFonts w:eastAsia="Times New Roman" w:cs="Arial"/>
          <w:b/>
          <w:bCs/>
          <w:sz w:val="22"/>
        </w:rPr>
        <w:t>How many unannounced visits and how often?</w:t>
      </w:r>
    </w:p>
    <w:p w:rsidR="00F11517" w:rsidRPr="00F11517" w:rsidRDefault="00F11517" w:rsidP="00F11517">
      <w:pPr>
        <w:ind w:right="-1"/>
        <w:rPr>
          <w:rFonts w:eastAsia="Times New Roman" w:cs="Arial"/>
          <w:b/>
          <w:bCs/>
          <w:sz w:val="22"/>
        </w:rPr>
      </w:pPr>
    </w:p>
    <w:p w:rsidR="00F11517" w:rsidRPr="00F11517" w:rsidRDefault="00F11517" w:rsidP="00F11517">
      <w:pPr>
        <w:ind w:right="-1"/>
        <w:rPr>
          <w:rFonts w:eastAsia="Calibri" w:cs="Arial"/>
          <w:sz w:val="22"/>
          <w:szCs w:val="28"/>
        </w:rPr>
      </w:pPr>
      <w:r w:rsidRPr="00F11517">
        <w:rPr>
          <w:rFonts w:eastAsia="Times New Roman" w:cs="Arial"/>
          <w:bCs/>
          <w:sz w:val="22"/>
        </w:rPr>
        <w:t xml:space="preserve">Centres will be spot checked in line with </w:t>
      </w:r>
      <w:r w:rsidRPr="00F11517">
        <w:rPr>
          <w:rFonts w:eastAsia="Times New Roman" w:cs="Arial"/>
          <w:sz w:val="22"/>
        </w:rPr>
        <w:t xml:space="preserve">Open Awards’ normal arrangements for monitoring risk.  Risk factors may include volume of registrations, incidents reported and exception reporting of statistical data. </w:t>
      </w:r>
      <w:r w:rsidRPr="00F11517">
        <w:rPr>
          <w:rFonts w:eastAsia="Calibri" w:cs="Arial"/>
          <w:sz w:val="22"/>
          <w:szCs w:val="28"/>
        </w:rPr>
        <w:t xml:space="preserve">In any situation where Open Awards has concerns about the ability of a Centre to meet the terms and conditions of the Centre agreement, quality assurance requirements or financial obligations then Open Awards will undertake </w:t>
      </w:r>
      <w:proofErr w:type="gramStart"/>
      <w:r w:rsidRPr="00F11517">
        <w:rPr>
          <w:rFonts w:eastAsia="Calibri" w:cs="Arial"/>
          <w:sz w:val="22"/>
          <w:szCs w:val="28"/>
        </w:rPr>
        <w:t>a</w:t>
      </w:r>
      <w:proofErr w:type="gramEnd"/>
      <w:r w:rsidRPr="00F11517">
        <w:rPr>
          <w:rFonts w:eastAsia="Calibri" w:cs="Arial"/>
          <w:sz w:val="22"/>
          <w:szCs w:val="28"/>
        </w:rPr>
        <w:t xml:space="preserve"> unannounced visit to determine the level of risk to the security of the award.  </w:t>
      </w:r>
    </w:p>
    <w:p w:rsidR="00F11517" w:rsidRPr="00F11517" w:rsidRDefault="00F11517" w:rsidP="00F11517">
      <w:pPr>
        <w:rPr>
          <w:rFonts w:eastAsia="Times New Roman" w:cs="Arial"/>
          <w:b/>
          <w:bCs/>
          <w:sz w:val="22"/>
        </w:rPr>
      </w:pPr>
    </w:p>
    <w:p w:rsidR="00F11517" w:rsidRPr="00F11517" w:rsidRDefault="00F11517" w:rsidP="00F11517">
      <w:pPr>
        <w:rPr>
          <w:rFonts w:eastAsia="Times New Roman" w:cs="Arial"/>
          <w:b/>
          <w:bCs/>
          <w:sz w:val="22"/>
        </w:rPr>
      </w:pPr>
      <w:r w:rsidRPr="00F11517">
        <w:rPr>
          <w:rFonts w:eastAsia="Times New Roman" w:cs="Arial"/>
          <w:b/>
          <w:bCs/>
          <w:sz w:val="22"/>
        </w:rPr>
        <w:t>Feeding back to Centres</w:t>
      </w:r>
    </w:p>
    <w:p w:rsidR="00F11517" w:rsidRPr="00F11517" w:rsidRDefault="00F11517" w:rsidP="00F11517">
      <w:pPr>
        <w:rPr>
          <w:rFonts w:eastAsia="Times New Roman" w:cs="Arial"/>
          <w:bCs/>
          <w:sz w:val="22"/>
        </w:rPr>
      </w:pPr>
    </w:p>
    <w:p w:rsidR="00F11517" w:rsidRPr="00F11517" w:rsidRDefault="00F11517" w:rsidP="00F11517">
      <w:pPr>
        <w:rPr>
          <w:rFonts w:eastAsia="Times New Roman" w:cs="Arial"/>
          <w:sz w:val="22"/>
        </w:rPr>
      </w:pPr>
      <w:r w:rsidRPr="00F11517">
        <w:rPr>
          <w:rFonts w:eastAsia="Times New Roman" w:cs="Arial"/>
          <w:bCs/>
          <w:sz w:val="22"/>
        </w:rPr>
        <w:t xml:space="preserve">Centres will receive feedback from the unannounced visit within a maximum of 10 working days.  </w:t>
      </w:r>
      <w:r w:rsidRPr="00F11517">
        <w:rPr>
          <w:rFonts w:eastAsia="Times New Roman" w:cs="Arial"/>
          <w:sz w:val="22"/>
        </w:rPr>
        <w:t>Any actions to make improvements and/ or any good practice observed will be captured on the unannounced visit form (Appendix 1).</w:t>
      </w:r>
    </w:p>
    <w:p w:rsidR="00F11517" w:rsidRPr="00F11517" w:rsidRDefault="00F11517" w:rsidP="00F11517">
      <w:pPr>
        <w:rPr>
          <w:rFonts w:eastAsia="Times New Roman" w:cs="Arial"/>
          <w:sz w:val="22"/>
        </w:rPr>
      </w:pPr>
    </w:p>
    <w:p w:rsidR="00F11517" w:rsidRPr="00F11517" w:rsidRDefault="00F11517" w:rsidP="00F11517">
      <w:pPr>
        <w:ind w:right="-1"/>
        <w:rPr>
          <w:rFonts w:eastAsia="Calibri" w:cs="Arial"/>
          <w:b/>
          <w:sz w:val="22"/>
        </w:rPr>
      </w:pPr>
      <w:r w:rsidRPr="00F11517">
        <w:rPr>
          <w:rFonts w:eastAsia="Calibri" w:cs="Arial"/>
          <w:b/>
          <w:sz w:val="22"/>
        </w:rPr>
        <w:t>Imposing Sanctions</w:t>
      </w:r>
    </w:p>
    <w:p w:rsidR="00F11517" w:rsidRPr="00F11517" w:rsidRDefault="00F11517" w:rsidP="00F11517">
      <w:pPr>
        <w:ind w:right="-1"/>
        <w:rPr>
          <w:rFonts w:eastAsia="Calibri" w:cs="Arial"/>
          <w:b/>
          <w:sz w:val="28"/>
          <w:szCs w:val="28"/>
        </w:rPr>
      </w:pPr>
    </w:p>
    <w:p w:rsidR="00F11517" w:rsidRPr="00F11517" w:rsidRDefault="00F11517" w:rsidP="00F11517">
      <w:pPr>
        <w:ind w:right="-1"/>
        <w:rPr>
          <w:rFonts w:eastAsia="Calibri" w:cs="Arial"/>
          <w:sz w:val="22"/>
          <w:szCs w:val="28"/>
        </w:rPr>
      </w:pPr>
      <w:r w:rsidRPr="00F11517">
        <w:rPr>
          <w:rFonts w:eastAsia="Calibri" w:cs="Arial"/>
          <w:sz w:val="22"/>
          <w:szCs w:val="28"/>
        </w:rPr>
        <w:t xml:space="preserve">On completion of an unannounced visit, Open Awards reserves the right to apply conditions, special measures and sanctions on Centres, to safeguard the award of achievement and protect their interests.  Any sanction proposed will be reviewed by the </w:t>
      </w:r>
      <w:r w:rsidRPr="00F11517">
        <w:rPr>
          <w:rFonts w:eastAsia="Times New Roman" w:cs="Arial"/>
          <w:sz w:val="22"/>
        </w:rPr>
        <w:t xml:space="preserve">Open Awards </w:t>
      </w:r>
      <w:r w:rsidRPr="00F11517">
        <w:rPr>
          <w:rFonts w:eastAsia="Calibri" w:cs="Arial"/>
          <w:sz w:val="22"/>
          <w:szCs w:val="28"/>
        </w:rPr>
        <w:t xml:space="preserve">Head of Quality before being applied.  </w:t>
      </w:r>
    </w:p>
    <w:p w:rsidR="00F11517" w:rsidRPr="00F11517" w:rsidRDefault="00F11517" w:rsidP="00F11517">
      <w:pPr>
        <w:ind w:right="-1"/>
        <w:rPr>
          <w:rFonts w:eastAsia="Calibri" w:cs="Arial"/>
          <w:sz w:val="22"/>
          <w:szCs w:val="28"/>
        </w:rPr>
      </w:pPr>
    </w:p>
    <w:p w:rsidR="00F11517" w:rsidRPr="00F11517" w:rsidRDefault="00F11517" w:rsidP="00F11517">
      <w:pPr>
        <w:ind w:right="-1"/>
        <w:rPr>
          <w:rFonts w:eastAsia="Calibri" w:cs="Arial"/>
          <w:sz w:val="22"/>
          <w:szCs w:val="28"/>
        </w:rPr>
      </w:pPr>
      <w:r w:rsidRPr="00F11517">
        <w:rPr>
          <w:rFonts w:eastAsia="Calibri" w:cs="Arial"/>
          <w:sz w:val="22"/>
          <w:szCs w:val="28"/>
        </w:rPr>
        <w:t>The level of sanction imposed will depend on the nature of the Centre’s non-compliance. In cases of serious breach of non-compliance, for example in relation to the security of its assessments, the Open Awards may withdraw a Centre’s recognition.  This withdrawal of recognition may impact upon the Centre’s eligibility to deliver all qualifications with Open Awards or other awarding organisations. Open Awards will provide centres with guidance on protecting the interests of learners appropriate to the circumstances of the withdrawal.</w:t>
      </w:r>
    </w:p>
    <w:p w:rsidR="00F11517" w:rsidRPr="00F11517" w:rsidRDefault="00F11517" w:rsidP="00F11517">
      <w:pPr>
        <w:rPr>
          <w:rFonts w:ascii="Times New Roman" w:eastAsia="Times New Roman" w:hAnsi="Times New Roman" w:cs="Times New Roman"/>
          <w:szCs w:val="24"/>
        </w:rPr>
      </w:pPr>
      <w:r w:rsidRPr="00F11517">
        <w:rPr>
          <w:rFonts w:ascii="Times New Roman" w:eastAsia="Times New Roman" w:hAnsi="Times New Roman" w:cs="Times New Roman"/>
          <w:szCs w:val="24"/>
        </w:rPr>
        <w:br w:type="page"/>
      </w:r>
    </w:p>
    <w:tbl>
      <w:tblPr>
        <w:tblW w:w="8477" w:type="dxa"/>
        <w:tblInd w:w="108" w:type="dxa"/>
        <w:tblCellMar>
          <w:top w:w="57" w:type="dxa"/>
          <w:bottom w:w="57" w:type="dxa"/>
        </w:tblCellMar>
        <w:tblLook w:val="04A0" w:firstRow="1" w:lastRow="0" w:firstColumn="1" w:lastColumn="0" w:noHBand="0" w:noVBand="1"/>
      </w:tblPr>
      <w:tblGrid>
        <w:gridCol w:w="8477"/>
      </w:tblGrid>
      <w:tr w:rsidR="00F11517" w:rsidRPr="00F11517" w:rsidTr="00F94DF3">
        <w:tc>
          <w:tcPr>
            <w:tcW w:w="8477" w:type="dxa"/>
            <w:shd w:val="clear" w:color="auto" w:fill="auto"/>
          </w:tcPr>
          <w:p w:rsidR="00F11517" w:rsidRPr="00F11517" w:rsidRDefault="00F11517" w:rsidP="00F11517">
            <w:pPr>
              <w:rPr>
                <w:rFonts w:eastAsia="Times New Roman" w:cs="Arial"/>
                <w:szCs w:val="24"/>
                <w:lang w:eastAsia="en-GB"/>
              </w:rPr>
            </w:pPr>
            <w:r>
              <w:rPr>
                <w:rFonts w:eastAsia="Times New Roman" w:cs="Arial"/>
                <w:noProof/>
                <w:sz w:val="22"/>
                <w:lang w:eastAsia="en-GB"/>
              </w:rPr>
              <w:lastRenderedPageBreak/>
              <w:drawing>
                <wp:anchor distT="0" distB="0" distL="114300" distR="114300" simplePos="0" relativeHeight="251658240" behindDoc="0" locked="0" layoutInCell="1" allowOverlap="1" wp14:anchorId="34F09F54" wp14:editId="0E1D2D10">
                  <wp:simplePos x="0" y="0"/>
                  <wp:positionH relativeFrom="column">
                    <wp:posOffset>4636770</wp:posOffset>
                  </wp:positionH>
                  <wp:positionV relativeFrom="paragraph">
                    <wp:posOffset>-222885</wp:posOffset>
                  </wp:positionV>
                  <wp:extent cx="1845945" cy="1215390"/>
                  <wp:effectExtent l="0" t="0" r="1905" b="3810"/>
                  <wp:wrapNone/>
                  <wp:docPr id="1" name="Picture 1" descr="Description: Open Aw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pen Award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5945" cy="1215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1517">
              <w:rPr>
                <w:rFonts w:ascii="Times New Roman" w:eastAsia="Times New Roman" w:hAnsi="Times New Roman" w:cs="Times New Roman"/>
                <w:szCs w:val="24"/>
              </w:rPr>
              <w:br w:type="page"/>
            </w:r>
            <w:r w:rsidRPr="00F11517">
              <w:rPr>
                <w:rFonts w:ascii="Times New Roman" w:eastAsia="Times New Roman" w:hAnsi="Times New Roman" w:cs="Times New Roman"/>
                <w:szCs w:val="24"/>
              </w:rPr>
              <w:br w:type="page"/>
            </w:r>
          </w:p>
        </w:tc>
      </w:tr>
    </w:tbl>
    <w:p w:rsidR="00F11517" w:rsidRPr="00F11517" w:rsidRDefault="00F11517" w:rsidP="00F11517">
      <w:pPr>
        <w:rPr>
          <w:rFonts w:eastAsia="Times New Roman" w:cs="Arial"/>
          <w:b/>
          <w:bCs/>
          <w:kern w:val="32"/>
          <w:sz w:val="32"/>
          <w:szCs w:val="32"/>
        </w:rPr>
      </w:pPr>
      <w:r w:rsidRPr="00F11517">
        <w:rPr>
          <w:rFonts w:eastAsia="Times New Roman" w:cs="Arial"/>
          <w:b/>
          <w:bCs/>
          <w:kern w:val="32"/>
          <w:sz w:val="32"/>
          <w:szCs w:val="32"/>
        </w:rPr>
        <w:t xml:space="preserve">Appendix 1: Unannounced Visits </w:t>
      </w:r>
    </w:p>
    <w:p w:rsidR="00F11517" w:rsidRPr="00F11517" w:rsidRDefault="00F11517" w:rsidP="00F11517">
      <w:pPr>
        <w:rPr>
          <w:rFonts w:eastAsia="Times New Roman" w:cs="Arial"/>
          <w:b/>
          <w:bCs/>
          <w:kern w:val="32"/>
          <w:sz w:val="32"/>
          <w:szCs w:val="32"/>
        </w:rPr>
      </w:pPr>
      <w:proofErr w:type="gramStart"/>
      <w:r w:rsidRPr="00F11517">
        <w:rPr>
          <w:rFonts w:eastAsia="Times New Roman" w:cs="Arial"/>
          <w:b/>
          <w:bCs/>
          <w:kern w:val="32"/>
          <w:sz w:val="32"/>
          <w:szCs w:val="32"/>
        </w:rPr>
        <w:t>to</w:t>
      </w:r>
      <w:proofErr w:type="gramEnd"/>
      <w:r w:rsidRPr="00F11517">
        <w:rPr>
          <w:rFonts w:eastAsia="Times New Roman" w:cs="Arial"/>
          <w:b/>
          <w:bCs/>
          <w:kern w:val="32"/>
          <w:sz w:val="32"/>
          <w:szCs w:val="32"/>
        </w:rPr>
        <w:t xml:space="preserve"> Check Assessment Invigilation</w:t>
      </w:r>
    </w:p>
    <w:p w:rsidR="003945F8" w:rsidRDefault="003945F8" w:rsidP="00F11517">
      <w:pPr>
        <w:spacing w:after="200" w:line="276" w:lineRule="auto"/>
        <w:rPr>
          <w:rFonts w:eastAsia="Times New Roman" w:cs="Arial"/>
          <w:b/>
          <w:bCs/>
          <w:kern w:val="32"/>
          <w:sz w:val="32"/>
          <w:szCs w:val="32"/>
        </w:rPr>
      </w:pPr>
    </w:p>
    <w:p w:rsidR="00F11517" w:rsidRPr="00F11517" w:rsidRDefault="00F11517" w:rsidP="00F11517">
      <w:pPr>
        <w:spacing w:after="200" w:line="276" w:lineRule="auto"/>
        <w:rPr>
          <w:rFonts w:eastAsia="Calibri" w:cs="Arial"/>
          <w:b/>
          <w:sz w:val="32"/>
          <w:szCs w:val="32"/>
        </w:rPr>
      </w:pPr>
      <w:r w:rsidRPr="00F11517">
        <w:rPr>
          <w:rFonts w:eastAsia="Calibri" w:cs="Arial"/>
          <w:b/>
          <w:sz w:val="32"/>
          <w:szCs w:val="32"/>
        </w:rPr>
        <w:t xml:space="preserve">Externally Marked Assessments </w:t>
      </w:r>
    </w:p>
    <w:p w:rsidR="00F11517" w:rsidRPr="00F11517" w:rsidRDefault="00F11517" w:rsidP="00F11517">
      <w:pPr>
        <w:spacing w:after="200" w:line="276" w:lineRule="auto"/>
        <w:rPr>
          <w:rFonts w:ascii="Calibri" w:eastAsia="Calibri" w:hAnsi="Calibri" w:cs="Times New Roman"/>
          <w:b/>
          <w:sz w:val="22"/>
          <w:lang w:val="en-US"/>
        </w:rPr>
      </w:pPr>
      <w:r w:rsidRPr="00F11517">
        <w:rPr>
          <w:rFonts w:eastAsia="Calibri" w:cs="Arial"/>
          <w:b/>
          <w:sz w:val="32"/>
          <w:szCs w:val="32"/>
        </w:rPr>
        <w:t>Observation Checklist</w:t>
      </w:r>
    </w:p>
    <w:p w:rsidR="00F11517" w:rsidRPr="00F11517" w:rsidRDefault="00F11517" w:rsidP="00F11517">
      <w:pPr>
        <w:rPr>
          <w:rFonts w:eastAsia="Times New Roman" w:cs="Arial"/>
          <w:szCs w:val="20"/>
        </w:rPr>
      </w:pPr>
      <w:r w:rsidRPr="00F11517">
        <w:rPr>
          <w:rFonts w:eastAsia="Times New Roman" w:cs="Arial"/>
          <w:szCs w:val="20"/>
        </w:rPr>
        <w:t>This checklist should be used by a Quality Representative from Open Awards or approved centre internal verifier undertaking unannounced visits on assessment invigilation.  Completed forms must be returned to the Open Awards Head of Quality.</w:t>
      </w:r>
    </w:p>
    <w:p w:rsidR="00F11517" w:rsidRPr="00F11517" w:rsidRDefault="00F11517" w:rsidP="00F11517">
      <w:pPr>
        <w:rPr>
          <w:rFonts w:eastAsia="Times New Roman"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2605"/>
        <w:gridCol w:w="2605"/>
      </w:tblGrid>
      <w:tr w:rsidR="00F11517" w:rsidRPr="00F11517" w:rsidTr="00F94DF3">
        <w:tc>
          <w:tcPr>
            <w:tcW w:w="5210" w:type="dxa"/>
            <w:shd w:val="clear" w:color="auto" w:fill="E5DFEC"/>
          </w:tcPr>
          <w:p w:rsidR="00F11517" w:rsidRPr="00F11517" w:rsidRDefault="00F11517" w:rsidP="00F11517">
            <w:pPr>
              <w:rPr>
                <w:rFonts w:eastAsia="Times New Roman" w:cs="Arial"/>
                <w:b/>
                <w:szCs w:val="24"/>
              </w:rPr>
            </w:pPr>
            <w:r w:rsidRPr="00F11517">
              <w:rPr>
                <w:rFonts w:eastAsia="Times New Roman" w:cs="Arial"/>
                <w:b/>
                <w:szCs w:val="24"/>
              </w:rPr>
              <w:t>Provider:</w:t>
            </w:r>
          </w:p>
          <w:p w:rsidR="00F11517" w:rsidRPr="00F11517" w:rsidRDefault="00F11517" w:rsidP="00F11517">
            <w:pPr>
              <w:rPr>
                <w:rFonts w:eastAsia="Times New Roman" w:cs="Arial"/>
                <w:b/>
                <w:szCs w:val="24"/>
              </w:rPr>
            </w:pPr>
          </w:p>
        </w:tc>
        <w:tc>
          <w:tcPr>
            <w:tcW w:w="5210" w:type="dxa"/>
            <w:gridSpan w:val="2"/>
            <w:shd w:val="clear" w:color="auto" w:fill="auto"/>
          </w:tcPr>
          <w:p w:rsidR="00F11517" w:rsidRPr="00F11517" w:rsidRDefault="00F11517" w:rsidP="00F11517">
            <w:pPr>
              <w:rPr>
                <w:rFonts w:eastAsia="Times New Roman" w:cs="Arial"/>
                <w:szCs w:val="24"/>
              </w:rPr>
            </w:pPr>
          </w:p>
        </w:tc>
      </w:tr>
      <w:tr w:rsidR="00F11517" w:rsidRPr="00F11517" w:rsidTr="00F94DF3">
        <w:tc>
          <w:tcPr>
            <w:tcW w:w="5210" w:type="dxa"/>
            <w:shd w:val="clear" w:color="auto" w:fill="E5DFEC"/>
          </w:tcPr>
          <w:p w:rsidR="00F11517" w:rsidRPr="00F11517" w:rsidRDefault="00F11517" w:rsidP="00F11517">
            <w:pPr>
              <w:rPr>
                <w:rFonts w:eastAsia="Times New Roman" w:cs="Arial"/>
                <w:b/>
                <w:szCs w:val="24"/>
              </w:rPr>
            </w:pPr>
            <w:r w:rsidRPr="00F11517">
              <w:rPr>
                <w:rFonts w:eastAsia="Times New Roman" w:cs="Arial"/>
                <w:b/>
                <w:szCs w:val="24"/>
              </w:rPr>
              <w:t>Quality Representative details:</w:t>
            </w:r>
          </w:p>
          <w:p w:rsidR="00F11517" w:rsidRPr="00F11517" w:rsidRDefault="00F11517" w:rsidP="00F11517">
            <w:pPr>
              <w:rPr>
                <w:rFonts w:eastAsia="Times New Roman" w:cs="Arial"/>
                <w:b/>
                <w:szCs w:val="24"/>
              </w:rPr>
            </w:pPr>
          </w:p>
        </w:tc>
        <w:tc>
          <w:tcPr>
            <w:tcW w:w="5210" w:type="dxa"/>
            <w:gridSpan w:val="2"/>
            <w:shd w:val="clear" w:color="auto" w:fill="auto"/>
          </w:tcPr>
          <w:p w:rsidR="00F11517" w:rsidRPr="00F11517" w:rsidRDefault="00F11517" w:rsidP="00F11517">
            <w:pPr>
              <w:rPr>
                <w:rFonts w:eastAsia="Times New Roman" w:cs="Arial"/>
                <w:szCs w:val="24"/>
              </w:rPr>
            </w:pPr>
          </w:p>
        </w:tc>
      </w:tr>
      <w:tr w:rsidR="00F11517" w:rsidRPr="00F11517" w:rsidTr="00F94DF3">
        <w:tc>
          <w:tcPr>
            <w:tcW w:w="5210" w:type="dxa"/>
            <w:shd w:val="clear" w:color="auto" w:fill="E5DFEC"/>
          </w:tcPr>
          <w:p w:rsidR="00F11517" w:rsidRPr="00F11517" w:rsidRDefault="00F11517" w:rsidP="00F11517">
            <w:pPr>
              <w:rPr>
                <w:rFonts w:eastAsia="Times New Roman" w:cs="Arial"/>
                <w:b/>
                <w:szCs w:val="24"/>
              </w:rPr>
            </w:pPr>
            <w:r w:rsidRPr="00F11517">
              <w:rPr>
                <w:rFonts w:eastAsia="Times New Roman" w:cs="Arial"/>
                <w:b/>
                <w:szCs w:val="24"/>
              </w:rPr>
              <w:t>Site Visited (address):</w:t>
            </w:r>
          </w:p>
          <w:p w:rsidR="00F11517" w:rsidRPr="00F11517" w:rsidRDefault="00F11517" w:rsidP="00F11517">
            <w:pPr>
              <w:rPr>
                <w:rFonts w:eastAsia="Times New Roman" w:cs="Arial"/>
                <w:b/>
                <w:szCs w:val="24"/>
              </w:rPr>
            </w:pPr>
          </w:p>
        </w:tc>
        <w:tc>
          <w:tcPr>
            <w:tcW w:w="5210" w:type="dxa"/>
            <w:gridSpan w:val="2"/>
            <w:shd w:val="clear" w:color="auto" w:fill="auto"/>
          </w:tcPr>
          <w:p w:rsidR="00F11517" w:rsidRPr="00F11517" w:rsidRDefault="00F11517" w:rsidP="00F11517">
            <w:pPr>
              <w:rPr>
                <w:rFonts w:eastAsia="Times New Roman" w:cs="Arial"/>
                <w:szCs w:val="24"/>
              </w:rPr>
            </w:pPr>
          </w:p>
        </w:tc>
      </w:tr>
      <w:tr w:rsidR="00F11517" w:rsidRPr="00F11517" w:rsidTr="00F94DF3">
        <w:tc>
          <w:tcPr>
            <w:tcW w:w="5210" w:type="dxa"/>
            <w:shd w:val="clear" w:color="auto" w:fill="E5DFEC"/>
          </w:tcPr>
          <w:p w:rsidR="00F11517" w:rsidRPr="00F11517" w:rsidRDefault="00F11517" w:rsidP="00F11517">
            <w:pPr>
              <w:rPr>
                <w:rFonts w:eastAsia="Times New Roman" w:cs="Arial"/>
                <w:b/>
                <w:szCs w:val="24"/>
              </w:rPr>
            </w:pPr>
            <w:r w:rsidRPr="00F11517">
              <w:rPr>
                <w:rFonts w:eastAsia="Times New Roman" w:cs="Arial"/>
                <w:b/>
                <w:szCs w:val="24"/>
              </w:rPr>
              <w:t>Date and Time of assessment:</w:t>
            </w:r>
          </w:p>
          <w:p w:rsidR="00F11517" w:rsidRPr="00F11517" w:rsidRDefault="00F11517" w:rsidP="00F11517">
            <w:pPr>
              <w:rPr>
                <w:rFonts w:eastAsia="Times New Roman" w:cs="Arial"/>
                <w:b/>
                <w:szCs w:val="24"/>
              </w:rPr>
            </w:pPr>
          </w:p>
        </w:tc>
        <w:tc>
          <w:tcPr>
            <w:tcW w:w="2605" w:type="dxa"/>
            <w:shd w:val="clear" w:color="auto" w:fill="auto"/>
          </w:tcPr>
          <w:p w:rsidR="00F11517" w:rsidRPr="00F11517" w:rsidRDefault="00F11517" w:rsidP="00F11517">
            <w:pPr>
              <w:rPr>
                <w:rFonts w:eastAsia="Times New Roman" w:cs="Arial"/>
                <w:szCs w:val="24"/>
              </w:rPr>
            </w:pPr>
          </w:p>
        </w:tc>
        <w:tc>
          <w:tcPr>
            <w:tcW w:w="2605" w:type="dxa"/>
            <w:shd w:val="clear" w:color="auto" w:fill="auto"/>
          </w:tcPr>
          <w:p w:rsidR="00F11517" w:rsidRPr="00F11517" w:rsidRDefault="00F11517" w:rsidP="00F11517">
            <w:pPr>
              <w:rPr>
                <w:rFonts w:eastAsia="Times New Roman" w:cs="Arial"/>
                <w:szCs w:val="24"/>
              </w:rPr>
            </w:pPr>
          </w:p>
        </w:tc>
      </w:tr>
      <w:tr w:rsidR="00F11517" w:rsidRPr="00F11517" w:rsidTr="00F94DF3">
        <w:tc>
          <w:tcPr>
            <w:tcW w:w="5210" w:type="dxa"/>
            <w:shd w:val="clear" w:color="auto" w:fill="E5DFEC"/>
          </w:tcPr>
          <w:p w:rsidR="00F11517" w:rsidRPr="00F11517" w:rsidRDefault="00F11517" w:rsidP="00F11517">
            <w:pPr>
              <w:rPr>
                <w:rFonts w:eastAsia="Times New Roman" w:cs="Arial"/>
                <w:b/>
                <w:szCs w:val="24"/>
              </w:rPr>
            </w:pPr>
            <w:r w:rsidRPr="00F11517">
              <w:rPr>
                <w:rFonts w:eastAsia="Times New Roman" w:cs="Arial"/>
                <w:b/>
                <w:szCs w:val="24"/>
              </w:rPr>
              <w:t xml:space="preserve">Duration of Observation Visit </w:t>
            </w:r>
            <w:r w:rsidRPr="00F11517">
              <w:rPr>
                <w:rFonts w:eastAsia="Times New Roman" w:cs="Arial"/>
                <w:i/>
                <w:szCs w:val="24"/>
              </w:rPr>
              <w:t>(hours)</w:t>
            </w:r>
            <w:r w:rsidRPr="00F11517">
              <w:rPr>
                <w:rFonts w:eastAsia="Times New Roman" w:cs="Arial"/>
                <w:b/>
                <w:szCs w:val="24"/>
              </w:rPr>
              <w:t>:</w:t>
            </w:r>
          </w:p>
          <w:p w:rsidR="00F11517" w:rsidRPr="00F11517" w:rsidRDefault="00F11517" w:rsidP="00F11517">
            <w:pPr>
              <w:rPr>
                <w:rFonts w:eastAsia="Times New Roman" w:cs="Arial"/>
                <w:b/>
                <w:szCs w:val="24"/>
              </w:rPr>
            </w:pPr>
          </w:p>
        </w:tc>
        <w:tc>
          <w:tcPr>
            <w:tcW w:w="5210" w:type="dxa"/>
            <w:gridSpan w:val="2"/>
            <w:shd w:val="clear" w:color="auto" w:fill="auto"/>
          </w:tcPr>
          <w:p w:rsidR="00F11517" w:rsidRPr="00F11517" w:rsidRDefault="00F11517" w:rsidP="00F11517">
            <w:pPr>
              <w:rPr>
                <w:rFonts w:eastAsia="Times New Roman" w:cs="Arial"/>
                <w:szCs w:val="24"/>
              </w:rPr>
            </w:pPr>
          </w:p>
        </w:tc>
      </w:tr>
    </w:tbl>
    <w:p w:rsidR="00F11517" w:rsidRPr="00F11517" w:rsidRDefault="00F11517" w:rsidP="00F11517">
      <w:pPr>
        <w:rPr>
          <w:rFonts w:eastAsia="Times New Roman"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6260"/>
        <w:gridCol w:w="1040"/>
        <w:gridCol w:w="2589"/>
      </w:tblGrid>
      <w:tr w:rsidR="00F11517" w:rsidRPr="00F11517" w:rsidTr="00F94DF3">
        <w:trPr>
          <w:trHeight w:val="214"/>
        </w:trPr>
        <w:tc>
          <w:tcPr>
            <w:tcW w:w="371" w:type="pct"/>
            <w:shd w:val="clear" w:color="auto" w:fill="E5DFEC"/>
          </w:tcPr>
          <w:p w:rsidR="00F11517" w:rsidRPr="00F11517" w:rsidRDefault="00F11517" w:rsidP="00F11517">
            <w:pPr>
              <w:rPr>
                <w:rFonts w:eastAsia="Times New Roman" w:cs="Arial"/>
                <w:b/>
                <w:szCs w:val="24"/>
              </w:rPr>
            </w:pPr>
            <w:r w:rsidRPr="00F11517">
              <w:rPr>
                <w:rFonts w:eastAsia="Times New Roman" w:cs="Arial"/>
                <w:b/>
                <w:szCs w:val="24"/>
              </w:rPr>
              <w:t>A</w:t>
            </w:r>
          </w:p>
        </w:tc>
        <w:tc>
          <w:tcPr>
            <w:tcW w:w="2930" w:type="pct"/>
            <w:shd w:val="clear" w:color="auto" w:fill="E5DFEC"/>
          </w:tcPr>
          <w:p w:rsidR="00F11517" w:rsidRPr="00F11517" w:rsidRDefault="00F11517" w:rsidP="00F11517">
            <w:pPr>
              <w:rPr>
                <w:rFonts w:eastAsia="Times New Roman" w:cs="Arial"/>
                <w:b/>
                <w:szCs w:val="24"/>
              </w:rPr>
            </w:pPr>
            <w:r w:rsidRPr="00F11517">
              <w:rPr>
                <w:rFonts w:eastAsia="Times New Roman" w:cs="Arial"/>
                <w:b/>
                <w:szCs w:val="24"/>
              </w:rPr>
              <w:t>Arranging the Assessment Room</w:t>
            </w:r>
          </w:p>
        </w:tc>
        <w:tc>
          <w:tcPr>
            <w:tcW w:w="487" w:type="pct"/>
            <w:tcBorders>
              <w:top w:val="single" w:sz="4" w:space="0" w:color="auto"/>
              <w:right w:val="single" w:sz="4" w:space="0" w:color="auto"/>
            </w:tcBorders>
            <w:shd w:val="clear" w:color="auto" w:fill="E5DFEC"/>
          </w:tcPr>
          <w:p w:rsidR="00F11517" w:rsidRPr="00F11517" w:rsidRDefault="00F11517" w:rsidP="00F11517">
            <w:pPr>
              <w:jc w:val="center"/>
              <w:rPr>
                <w:rFonts w:eastAsia="Times New Roman" w:cs="Arial"/>
                <w:b/>
                <w:i/>
                <w:sz w:val="18"/>
                <w:szCs w:val="24"/>
              </w:rPr>
            </w:pPr>
            <w:r w:rsidRPr="00F11517">
              <w:rPr>
                <w:rFonts w:eastAsia="Times New Roman" w:cs="Arial"/>
                <w:b/>
                <w:szCs w:val="24"/>
              </w:rPr>
              <w:t xml:space="preserve">‘YES’ </w:t>
            </w:r>
            <w:r w:rsidRPr="00F11517">
              <w:rPr>
                <w:rFonts w:eastAsia="Times New Roman" w:cs="Arial"/>
                <w:b/>
                <w:i/>
                <w:sz w:val="18"/>
                <w:szCs w:val="24"/>
              </w:rPr>
              <w:t>Please tick</w:t>
            </w:r>
          </w:p>
          <w:p w:rsidR="00F11517" w:rsidRPr="00F11517" w:rsidRDefault="00F11517" w:rsidP="00F11517">
            <w:pPr>
              <w:jc w:val="center"/>
              <w:rPr>
                <w:rFonts w:eastAsia="Times New Roman" w:cs="Arial"/>
                <w:b/>
                <w:szCs w:val="24"/>
              </w:rPr>
            </w:pPr>
            <w:r w:rsidRPr="00F11517">
              <w:rPr>
                <w:rFonts w:eastAsia="Times New Roman" w:cs="Arial"/>
                <w:b/>
                <w:szCs w:val="24"/>
              </w:rPr>
              <w:sym w:font="Wingdings" w:char="F0FC"/>
            </w:r>
          </w:p>
        </w:tc>
        <w:tc>
          <w:tcPr>
            <w:tcW w:w="1212" w:type="pct"/>
            <w:tcBorders>
              <w:top w:val="single" w:sz="4" w:space="0" w:color="auto"/>
              <w:right w:val="single" w:sz="4" w:space="0" w:color="auto"/>
            </w:tcBorders>
            <w:shd w:val="clear" w:color="auto" w:fill="E5DFEC"/>
          </w:tcPr>
          <w:p w:rsidR="00F11517" w:rsidRPr="00F11517" w:rsidRDefault="00F11517" w:rsidP="00F11517">
            <w:pPr>
              <w:jc w:val="center"/>
              <w:rPr>
                <w:rFonts w:eastAsia="Times New Roman" w:cs="Arial"/>
                <w:b/>
                <w:szCs w:val="24"/>
              </w:rPr>
            </w:pPr>
            <w:r w:rsidRPr="00F11517">
              <w:rPr>
                <w:rFonts w:eastAsia="Times New Roman" w:cs="Arial"/>
                <w:b/>
                <w:szCs w:val="24"/>
              </w:rPr>
              <w:t>Comments</w:t>
            </w:r>
          </w:p>
        </w:tc>
      </w:tr>
      <w:tr w:rsidR="00F11517" w:rsidRPr="00F11517" w:rsidTr="00F94DF3">
        <w:tc>
          <w:tcPr>
            <w:tcW w:w="371" w:type="pct"/>
            <w:shd w:val="clear" w:color="auto" w:fill="auto"/>
          </w:tcPr>
          <w:p w:rsidR="00F11517" w:rsidRPr="00F11517" w:rsidRDefault="00F11517" w:rsidP="00F11517">
            <w:pPr>
              <w:numPr>
                <w:ilvl w:val="0"/>
                <w:numId w:val="2"/>
              </w:numPr>
              <w:jc w:val="center"/>
              <w:rPr>
                <w:rFonts w:eastAsia="Times New Roman" w:cs="Arial"/>
                <w:sz w:val="20"/>
                <w:szCs w:val="20"/>
              </w:rPr>
            </w:pPr>
          </w:p>
        </w:tc>
        <w:tc>
          <w:tcPr>
            <w:tcW w:w="2930" w:type="pct"/>
            <w:shd w:val="clear" w:color="auto" w:fill="auto"/>
          </w:tcPr>
          <w:p w:rsidR="00F11517" w:rsidRPr="00F11517" w:rsidRDefault="00F11517" w:rsidP="00F11517">
            <w:pPr>
              <w:rPr>
                <w:rFonts w:eastAsia="Times New Roman" w:cs="Arial"/>
                <w:sz w:val="20"/>
                <w:szCs w:val="20"/>
              </w:rPr>
            </w:pPr>
            <w:r w:rsidRPr="00F11517">
              <w:rPr>
                <w:rFonts w:eastAsia="Times New Roman" w:cs="Arial"/>
                <w:sz w:val="20"/>
                <w:szCs w:val="20"/>
              </w:rPr>
              <w:t>Check that assessment room walls have been cleared of any material that may assist learners</w:t>
            </w:r>
          </w:p>
        </w:tc>
        <w:tc>
          <w:tcPr>
            <w:tcW w:w="487" w:type="pct"/>
            <w:shd w:val="clear" w:color="auto" w:fill="auto"/>
          </w:tcPr>
          <w:p w:rsidR="00F11517" w:rsidRPr="00F11517" w:rsidRDefault="00F11517" w:rsidP="00F11517">
            <w:pPr>
              <w:jc w:val="center"/>
              <w:rPr>
                <w:rFonts w:eastAsia="Times New Roman" w:cs="Arial"/>
                <w:szCs w:val="24"/>
              </w:rPr>
            </w:pPr>
          </w:p>
        </w:tc>
        <w:tc>
          <w:tcPr>
            <w:tcW w:w="1212" w:type="pct"/>
            <w:vMerge w:val="restart"/>
          </w:tcPr>
          <w:p w:rsidR="00F11517" w:rsidRPr="00F11517" w:rsidRDefault="00F11517" w:rsidP="00F11517">
            <w:pPr>
              <w:rPr>
                <w:rFonts w:eastAsia="Times New Roman" w:cs="Arial"/>
                <w:szCs w:val="24"/>
              </w:rPr>
            </w:pPr>
          </w:p>
        </w:tc>
      </w:tr>
      <w:tr w:rsidR="00F11517" w:rsidRPr="00F11517" w:rsidTr="00F94DF3">
        <w:tc>
          <w:tcPr>
            <w:tcW w:w="371" w:type="pct"/>
            <w:shd w:val="clear" w:color="auto" w:fill="auto"/>
          </w:tcPr>
          <w:p w:rsidR="00F11517" w:rsidRPr="00F11517" w:rsidRDefault="00F11517" w:rsidP="00F11517">
            <w:pPr>
              <w:numPr>
                <w:ilvl w:val="0"/>
                <w:numId w:val="2"/>
              </w:numPr>
              <w:jc w:val="center"/>
              <w:rPr>
                <w:rFonts w:eastAsia="Times New Roman" w:cs="Arial"/>
                <w:sz w:val="20"/>
                <w:szCs w:val="20"/>
              </w:rPr>
            </w:pPr>
          </w:p>
        </w:tc>
        <w:tc>
          <w:tcPr>
            <w:tcW w:w="2930" w:type="pct"/>
            <w:shd w:val="clear" w:color="auto" w:fill="auto"/>
          </w:tcPr>
          <w:p w:rsidR="00F11517" w:rsidRPr="00F11517" w:rsidRDefault="00F11517" w:rsidP="00F11517">
            <w:pPr>
              <w:rPr>
                <w:rFonts w:eastAsia="Times New Roman" w:cs="Arial"/>
                <w:sz w:val="20"/>
                <w:szCs w:val="20"/>
              </w:rPr>
            </w:pPr>
            <w:r w:rsidRPr="00F11517">
              <w:rPr>
                <w:rFonts w:eastAsia="Times New Roman" w:cs="Arial"/>
                <w:sz w:val="20"/>
                <w:szCs w:val="20"/>
              </w:rPr>
              <w:t>Check that provider has the following on display:</w:t>
            </w:r>
          </w:p>
          <w:p w:rsidR="00F11517" w:rsidRPr="00F11517" w:rsidRDefault="00F11517" w:rsidP="00F11517">
            <w:pPr>
              <w:numPr>
                <w:ilvl w:val="0"/>
                <w:numId w:val="1"/>
              </w:numPr>
              <w:rPr>
                <w:rFonts w:eastAsia="Times New Roman" w:cs="Arial"/>
                <w:sz w:val="20"/>
                <w:szCs w:val="20"/>
              </w:rPr>
            </w:pPr>
            <w:r w:rsidRPr="00F11517">
              <w:rPr>
                <w:rFonts w:eastAsia="Times New Roman" w:cs="Arial"/>
                <w:sz w:val="20"/>
                <w:szCs w:val="20"/>
              </w:rPr>
              <w:t xml:space="preserve">Poster advising learners that mobile devices (phones, </w:t>
            </w:r>
            <w:proofErr w:type="spellStart"/>
            <w:r w:rsidRPr="00F11517">
              <w:rPr>
                <w:rFonts w:eastAsia="Times New Roman" w:cs="Arial"/>
                <w:sz w:val="20"/>
                <w:szCs w:val="20"/>
              </w:rPr>
              <w:t>iWatches</w:t>
            </w:r>
            <w:proofErr w:type="spellEnd"/>
            <w:r w:rsidRPr="00F11517">
              <w:rPr>
                <w:rFonts w:eastAsia="Times New Roman" w:cs="Arial"/>
                <w:sz w:val="20"/>
                <w:szCs w:val="20"/>
              </w:rPr>
              <w:t xml:space="preserve"> etc.) are not allowed in the exam room</w:t>
            </w:r>
          </w:p>
          <w:p w:rsidR="00F11517" w:rsidRPr="00F11517" w:rsidRDefault="00F11517" w:rsidP="00F11517">
            <w:pPr>
              <w:numPr>
                <w:ilvl w:val="0"/>
                <w:numId w:val="1"/>
              </w:numPr>
              <w:rPr>
                <w:rFonts w:eastAsia="Times New Roman" w:cs="Arial"/>
                <w:sz w:val="20"/>
                <w:szCs w:val="20"/>
              </w:rPr>
            </w:pPr>
            <w:r w:rsidRPr="00F11517">
              <w:rPr>
                <w:rFonts w:eastAsia="Times New Roman" w:cs="Arial"/>
                <w:sz w:val="20"/>
                <w:szCs w:val="20"/>
              </w:rPr>
              <w:t>Examination notice for learners</w:t>
            </w:r>
          </w:p>
          <w:p w:rsidR="00F11517" w:rsidRPr="00F11517" w:rsidRDefault="00F11517" w:rsidP="00F11517">
            <w:pPr>
              <w:numPr>
                <w:ilvl w:val="0"/>
                <w:numId w:val="1"/>
              </w:numPr>
              <w:rPr>
                <w:rFonts w:eastAsia="Times New Roman" w:cs="Arial"/>
                <w:sz w:val="20"/>
                <w:szCs w:val="20"/>
              </w:rPr>
            </w:pPr>
            <w:r w:rsidRPr="00F11517">
              <w:rPr>
                <w:rFonts w:eastAsia="Times New Roman" w:cs="Arial"/>
                <w:sz w:val="20"/>
                <w:szCs w:val="20"/>
              </w:rPr>
              <w:t>Centre Appeals procedure</w:t>
            </w:r>
          </w:p>
          <w:p w:rsidR="00F11517" w:rsidRPr="00F11517" w:rsidRDefault="00F11517" w:rsidP="00F11517">
            <w:pPr>
              <w:numPr>
                <w:ilvl w:val="0"/>
                <w:numId w:val="1"/>
              </w:numPr>
              <w:rPr>
                <w:rFonts w:eastAsia="Times New Roman" w:cs="Arial"/>
                <w:sz w:val="20"/>
                <w:szCs w:val="20"/>
              </w:rPr>
            </w:pPr>
            <w:r w:rsidRPr="00F11517">
              <w:rPr>
                <w:rFonts w:eastAsia="Times New Roman" w:cs="Arial"/>
                <w:sz w:val="20"/>
                <w:szCs w:val="20"/>
              </w:rPr>
              <w:t>Emergency/Evacuation procedures</w:t>
            </w:r>
          </w:p>
          <w:p w:rsidR="00F11517" w:rsidRPr="00F11517" w:rsidRDefault="00F11517" w:rsidP="00F11517">
            <w:pPr>
              <w:numPr>
                <w:ilvl w:val="0"/>
                <w:numId w:val="1"/>
              </w:numPr>
              <w:rPr>
                <w:rFonts w:eastAsia="Times New Roman" w:cs="Arial"/>
                <w:sz w:val="20"/>
                <w:szCs w:val="20"/>
              </w:rPr>
            </w:pPr>
            <w:r w:rsidRPr="00F11517">
              <w:rPr>
                <w:rFonts w:eastAsia="Times New Roman" w:cs="Arial"/>
                <w:sz w:val="20"/>
                <w:szCs w:val="20"/>
              </w:rPr>
              <w:t>A clock that all learners can see clearly</w:t>
            </w:r>
          </w:p>
          <w:p w:rsidR="00F11517" w:rsidRPr="00F11517" w:rsidRDefault="00F11517" w:rsidP="00F11517">
            <w:pPr>
              <w:numPr>
                <w:ilvl w:val="0"/>
                <w:numId w:val="1"/>
              </w:numPr>
              <w:rPr>
                <w:rFonts w:eastAsia="Times New Roman" w:cs="Arial"/>
                <w:sz w:val="20"/>
                <w:szCs w:val="20"/>
              </w:rPr>
            </w:pPr>
            <w:r w:rsidRPr="00F11517">
              <w:rPr>
                <w:rFonts w:eastAsia="Times New Roman" w:cs="Arial"/>
                <w:sz w:val="20"/>
                <w:szCs w:val="20"/>
              </w:rPr>
              <w:t>A board showing the centre number, relevant assessment information including; start and finish time of each assessment</w:t>
            </w:r>
          </w:p>
        </w:tc>
        <w:tc>
          <w:tcPr>
            <w:tcW w:w="487" w:type="pct"/>
            <w:shd w:val="clear" w:color="auto" w:fill="auto"/>
          </w:tcPr>
          <w:p w:rsidR="00F11517" w:rsidRPr="00F11517" w:rsidRDefault="00F11517" w:rsidP="00F11517">
            <w:pPr>
              <w:jc w:val="center"/>
              <w:rPr>
                <w:rFonts w:eastAsia="Times New Roman" w:cs="Arial"/>
                <w:szCs w:val="24"/>
              </w:rPr>
            </w:pPr>
          </w:p>
        </w:tc>
        <w:tc>
          <w:tcPr>
            <w:tcW w:w="1212" w:type="pct"/>
            <w:vMerge/>
          </w:tcPr>
          <w:p w:rsidR="00F11517" w:rsidRPr="00F11517" w:rsidRDefault="00F11517" w:rsidP="00F11517">
            <w:pPr>
              <w:jc w:val="center"/>
              <w:rPr>
                <w:rFonts w:eastAsia="Times New Roman" w:cs="Arial"/>
                <w:b/>
                <w:szCs w:val="24"/>
              </w:rPr>
            </w:pPr>
          </w:p>
        </w:tc>
      </w:tr>
      <w:tr w:rsidR="00F11517" w:rsidRPr="00F11517" w:rsidTr="00F94DF3">
        <w:tc>
          <w:tcPr>
            <w:tcW w:w="371" w:type="pct"/>
            <w:shd w:val="clear" w:color="auto" w:fill="auto"/>
          </w:tcPr>
          <w:p w:rsidR="00F11517" w:rsidRPr="00F11517" w:rsidRDefault="00F11517" w:rsidP="00F11517">
            <w:pPr>
              <w:numPr>
                <w:ilvl w:val="0"/>
                <w:numId w:val="2"/>
              </w:numPr>
              <w:jc w:val="center"/>
              <w:rPr>
                <w:rFonts w:eastAsia="Times New Roman" w:cs="Arial"/>
                <w:sz w:val="20"/>
                <w:szCs w:val="20"/>
              </w:rPr>
            </w:pPr>
          </w:p>
        </w:tc>
        <w:tc>
          <w:tcPr>
            <w:tcW w:w="2930" w:type="pct"/>
            <w:shd w:val="clear" w:color="auto" w:fill="auto"/>
          </w:tcPr>
          <w:p w:rsidR="00F11517" w:rsidRPr="00F11517" w:rsidRDefault="00F11517" w:rsidP="00F11517">
            <w:pPr>
              <w:rPr>
                <w:rFonts w:eastAsia="Times New Roman" w:cs="Arial"/>
                <w:sz w:val="20"/>
                <w:szCs w:val="20"/>
              </w:rPr>
            </w:pPr>
            <w:r w:rsidRPr="00F11517">
              <w:rPr>
                <w:rFonts w:eastAsia="Times New Roman" w:cs="Arial"/>
                <w:sz w:val="20"/>
                <w:szCs w:val="20"/>
              </w:rPr>
              <w:t>Desks/computers are correctly spaced</w:t>
            </w:r>
          </w:p>
        </w:tc>
        <w:tc>
          <w:tcPr>
            <w:tcW w:w="487" w:type="pct"/>
            <w:shd w:val="clear" w:color="auto" w:fill="auto"/>
          </w:tcPr>
          <w:p w:rsidR="00F11517" w:rsidRPr="00F11517" w:rsidRDefault="00F11517" w:rsidP="00F11517">
            <w:pPr>
              <w:jc w:val="center"/>
              <w:rPr>
                <w:rFonts w:eastAsia="Times New Roman" w:cs="Arial"/>
                <w:szCs w:val="24"/>
              </w:rPr>
            </w:pPr>
          </w:p>
        </w:tc>
        <w:tc>
          <w:tcPr>
            <w:tcW w:w="1212" w:type="pct"/>
            <w:vMerge/>
          </w:tcPr>
          <w:p w:rsidR="00F11517" w:rsidRPr="00F11517" w:rsidRDefault="00F11517" w:rsidP="00F11517">
            <w:pPr>
              <w:jc w:val="center"/>
              <w:rPr>
                <w:rFonts w:eastAsia="Times New Roman" w:cs="Arial"/>
                <w:b/>
                <w:szCs w:val="24"/>
              </w:rPr>
            </w:pPr>
          </w:p>
        </w:tc>
      </w:tr>
      <w:tr w:rsidR="00F11517" w:rsidRPr="00F11517" w:rsidTr="00F94DF3">
        <w:tc>
          <w:tcPr>
            <w:tcW w:w="371" w:type="pct"/>
            <w:shd w:val="clear" w:color="auto" w:fill="auto"/>
          </w:tcPr>
          <w:p w:rsidR="00F11517" w:rsidRPr="00F11517" w:rsidRDefault="00F11517" w:rsidP="00F11517">
            <w:pPr>
              <w:numPr>
                <w:ilvl w:val="0"/>
                <w:numId w:val="2"/>
              </w:numPr>
              <w:jc w:val="center"/>
              <w:rPr>
                <w:rFonts w:eastAsia="Times New Roman" w:cs="Arial"/>
                <w:sz w:val="20"/>
                <w:szCs w:val="20"/>
              </w:rPr>
            </w:pPr>
          </w:p>
        </w:tc>
        <w:tc>
          <w:tcPr>
            <w:tcW w:w="2930" w:type="pct"/>
            <w:shd w:val="clear" w:color="auto" w:fill="auto"/>
          </w:tcPr>
          <w:p w:rsidR="00F11517" w:rsidRPr="00F11517" w:rsidRDefault="00F11517" w:rsidP="00F11517">
            <w:pPr>
              <w:rPr>
                <w:rFonts w:eastAsia="Times New Roman" w:cs="Arial"/>
                <w:sz w:val="20"/>
                <w:szCs w:val="20"/>
              </w:rPr>
            </w:pPr>
            <w:r w:rsidRPr="00F11517">
              <w:rPr>
                <w:rFonts w:eastAsia="Times New Roman" w:cs="Arial"/>
                <w:sz w:val="20"/>
                <w:szCs w:val="20"/>
              </w:rPr>
              <w:t>There is a sign clearly visible to others in the building that an examination is taking place</w:t>
            </w:r>
          </w:p>
        </w:tc>
        <w:tc>
          <w:tcPr>
            <w:tcW w:w="487" w:type="pct"/>
            <w:shd w:val="clear" w:color="auto" w:fill="auto"/>
          </w:tcPr>
          <w:p w:rsidR="00F11517" w:rsidRPr="00F11517" w:rsidRDefault="00F11517" w:rsidP="00F11517">
            <w:pPr>
              <w:jc w:val="center"/>
              <w:rPr>
                <w:rFonts w:eastAsia="Times New Roman" w:cs="Arial"/>
                <w:szCs w:val="24"/>
              </w:rPr>
            </w:pPr>
          </w:p>
        </w:tc>
        <w:tc>
          <w:tcPr>
            <w:tcW w:w="1212" w:type="pct"/>
            <w:vMerge/>
          </w:tcPr>
          <w:p w:rsidR="00F11517" w:rsidRPr="00F11517" w:rsidRDefault="00F11517" w:rsidP="00F11517">
            <w:pPr>
              <w:jc w:val="center"/>
              <w:rPr>
                <w:rFonts w:eastAsia="Times New Roman" w:cs="Arial"/>
                <w:b/>
                <w:szCs w:val="24"/>
              </w:rPr>
            </w:pPr>
          </w:p>
        </w:tc>
      </w:tr>
      <w:tr w:rsidR="00F11517" w:rsidRPr="00F11517" w:rsidTr="00F94DF3">
        <w:tc>
          <w:tcPr>
            <w:tcW w:w="371" w:type="pct"/>
            <w:shd w:val="clear" w:color="auto" w:fill="auto"/>
          </w:tcPr>
          <w:p w:rsidR="00F11517" w:rsidRPr="00F11517" w:rsidRDefault="00F11517" w:rsidP="00F11517">
            <w:pPr>
              <w:numPr>
                <w:ilvl w:val="0"/>
                <w:numId w:val="2"/>
              </w:numPr>
              <w:jc w:val="center"/>
              <w:rPr>
                <w:rFonts w:eastAsia="Times New Roman" w:cs="Arial"/>
                <w:sz w:val="20"/>
                <w:szCs w:val="20"/>
              </w:rPr>
            </w:pPr>
          </w:p>
        </w:tc>
        <w:tc>
          <w:tcPr>
            <w:tcW w:w="2930" w:type="pct"/>
            <w:shd w:val="clear" w:color="auto" w:fill="auto"/>
          </w:tcPr>
          <w:p w:rsidR="00F11517" w:rsidRPr="00F11517" w:rsidRDefault="00F11517" w:rsidP="00F11517">
            <w:pPr>
              <w:rPr>
                <w:rFonts w:eastAsia="Times New Roman" w:cs="Arial"/>
                <w:sz w:val="20"/>
                <w:szCs w:val="20"/>
              </w:rPr>
            </w:pPr>
            <w:r w:rsidRPr="00F11517">
              <w:rPr>
                <w:rFonts w:eastAsia="Times New Roman" w:cs="Arial"/>
                <w:sz w:val="20"/>
                <w:szCs w:val="20"/>
              </w:rPr>
              <w:t xml:space="preserve">Learners have access to the required data files </w:t>
            </w:r>
            <w:r w:rsidRPr="00F11517">
              <w:rPr>
                <w:rFonts w:eastAsia="Times New Roman" w:cs="Arial"/>
                <w:i/>
                <w:sz w:val="20"/>
                <w:szCs w:val="20"/>
              </w:rPr>
              <w:t>(</w:t>
            </w:r>
            <w:r w:rsidR="00495AFB">
              <w:rPr>
                <w:rFonts w:eastAsia="Times New Roman" w:cs="Arial"/>
                <w:i/>
                <w:sz w:val="20"/>
                <w:szCs w:val="20"/>
              </w:rPr>
              <w:t xml:space="preserve">Functional Skills </w:t>
            </w:r>
            <w:r w:rsidRPr="00F11517">
              <w:rPr>
                <w:rFonts w:eastAsia="Times New Roman" w:cs="Arial"/>
                <w:i/>
                <w:sz w:val="20"/>
                <w:szCs w:val="20"/>
              </w:rPr>
              <w:t>ICT Assessments only)</w:t>
            </w:r>
          </w:p>
        </w:tc>
        <w:tc>
          <w:tcPr>
            <w:tcW w:w="487" w:type="pct"/>
            <w:shd w:val="clear" w:color="auto" w:fill="auto"/>
          </w:tcPr>
          <w:p w:rsidR="00F11517" w:rsidRPr="00F11517" w:rsidRDefault="00F11517" w:rsidP="00F11517">
            <w:pPr>
              <w:jc w:val="center"/>
              <w:rPr>
                <w:rFonts w:eastAsia="Times New Roman" w:cs="Arial"/>
                <w:szCs w:val="24"/>
              </w:rPr>
            </w:pPr>
          </w:p>
        </w:tc>
        <w:tc>
          <w:tcPr>
            <w:tcW w:w="1212" w:type="pct"/>
            <w:vMerge/>
          </w:tcPr>
          <w:p w:rsidR="00F11517" w:rsidRPr="00F11517" w:rsidRDefault="00F11517" w:rsidP="00F11517">
            <w:pPr>
              <w:jc w:val="center"/>
              <w:rPr>
                <w:rFonts w:eastAsia="Times New Roman" w:cs="Arial"/>
                <w:b/>
                <w:szCs w:val="24"/>
              </w:rPr>
            </w:pPr>
          </w:p>
        </w:tc>
      </w:tr>
      <w:tr w:rsidR="00F11517" w:rsidRPr="00F11517" w:rsidTr="00F94DF3">
        <w:tc>
          <w:tcPr>
            <w:tcW w:w="371" w:type="pct"/>
            <w:shd w:val="clear" w:color="auto" w:fill="auto"/>
          </w:tcPr>
          <w:p w:rsidR="00F11517" w:rsidRPr="00F11517" w:rsidRDefault="00F11517" w:rsidP="00F11517">
            <w:pPr>
              <w:numPr>
                <w:ilvl w:val="0"/>
                <w:numId w:val="2"/>
              </w:numPr>
              <w:jc w:val="center"/>
              <w:rPr>
                <w:rFonts w:eastAsia="Times New Roman" w:cs="Arial"/>
                <w:sz w:val="20"/>
                <w:szCs w:val="20"/>
              </w:rPr>
            </w:pPr>
          </w:p>
        </w:tc>
        <w:tc>
          <w:tcPr>
            <w:tcW w:w="2930" w:type="pct"/>
            <w:shd w:val="clear" w:color="auto" w:fill="auto"/>
          </w:tcPr>
          <w:p w:rsidR="00F11517" w:rsidRPr="00F11517" w:rsidRDefault="00F11517" w:rsidP="00F11517">
            <w:pPr>
              <w:rPr>
                <w:rFonts w:eastAsia="Times New Roman" w:cs="Arial"/>
                <w:sz w:val="20"/>
                <w:szCs w:val="20"/>
              </w:rPr>
            </w:pPr>
            <w:r w:rsidRPr="00F11517">
              <w:rPr>
                <w:rFonts w:eastAsia="Times New Roman" w:cs="Arial"/>
                <w:sz w:val="20"/>
                <w:szCs w:val="20"/>
              </w:rPr>
              <w:t>There is IT Support available for the set up and duration of the test</w:t>
            </w:r>
          </w:p>
        </w:tc>
        <w:tc>
          <w:tcPr>
            <w:tcW w:w="487" w:type="pct"/>
            <w:shd w:val="clear" w:color="auto" w:fill="auto"/>
          </w:tcPr>
          <w:p w:rsidR="00F11517" w:rsidRPr="00F11517" w:rsidRDefault="00F11517" w:rsidP="00F11517">
            <w:pPr>
              <w:jc w:val="center"/>
              <w:rPr>
                <w:rFonts w:eastAsia="Times New Roman" w:cs="Arial"/>
                <w:szCs w:val="24"/>
              </w:rPr>
            </w:pPr>
          </w:p>
        </w:tc>
        <w:tc>
          <w:tcPr>
            <w:tcW w:w="1212" w:type="pct"/>
            <w:vMerge/>
          </w:tcPr>
          <w:p w:rsidR="00F11517" w:rsidRPr="00F11517" w:rsidRDefault="00F11517" w:rsidP="00F11517">
            <w:pPr>
              <w:jc w:val="center"/>
              <w:rPr>
                <w:rFonts w:eastAsia="Times New Roman" w:cs="Arial"/>
                <w:b/>
                <w:szCs w:val="24"/>
              </w:rPr>
            </w:pPr>
          </w:p>
        </w:tc>
      </w:tr>
    </w:tbl>
    <w:p w:rsidR="00F11517" w:rsidRPr="00F11517" w:rsidRDefault="00F11517" w:rsidP="00F11517">
      <w:pPr>
        <w:rPr>
          <w:rFonts w:ascii="Times New Roman" w:eastAsia="Times New Roman" w:hAnsi="Times New Roman" w:cs="Times New Roman"/>
          <w:szCs w:val="24"/>
        </w:rPr>
      </w:pPr>
    </w:p>
    <w:p w:rsidR="00F11517" w:rsidRPr="00F11517" w:rsidRDefault="00F11517" w:rsidP="00F11517">
      <w:pPr>
        <w:rPr>
          <w:rFonts w:ascii="Times New Roman" w:eastAsia="Times New Roman"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6260"/>
        <w:gridCol w:w="1040"/>
        <w:gridCol w:w="2589"/>
      </w:tblGrid>
      <w:tr w:rsidR="00F11517" w:rsidRPr="00F11517" w:rsidTr="00F94DF3">
        <w:tc>
          <w:tcPr>
            <w:tcW w:w="371" w:type="pct"/>
            <w:shd w:val="clear" w:color="auto" w:fill="E5DFEC"/>
          </w:tcPr>
          <w:p w:rsidR="00F11517" w:rsidRPr="00F11517" w:rsidRDefault="00F11517" w:rsidP="00F11517">
            <w:pPr>
              <w:rPr>
                <w:rFonts w:eastAsia="Times New Roman" w:cs="Arial"/>
                <w:b/>
                <w:szCs w:val="24"/>
              </w:rPr>
            </w:pPr>
            <w:r w:rsidRPr="00F11517">
              <w:rPr>
                <w:rFonts w:eastAsia="Times New Roman" w:cs="Arial"/>
                <w:b/>
                <w:szCs w:val="24"/>
              </w:rPr>
              <w:t>B</w:t>
            </w:r>
          </w:p>
        </w:tc>
        <w:tc>
          <w:tcPr>
            <w:tcW w:w="2930" w:type="pct"/>
            <w:shd w:val="clear" w:color="auto" w:fill="E5DFEC"/>
          </w:tcPr>
          <w:p w:rsidR="00F11517" w:rsidRPr="00F11517" w:rsidRDefault="00F11517" w:rsidP="00F11517">
            <w:pPr>
              <w:rPr>
                <w:rFonts w:eastAsia="Times New Roman" w:cs="Arial"/>
                <w:b/>
                <w:szCs w:val="24"/>
              </w:rPr>
            </w:pPr>
            <w:r w:rsidRPr="00F11517">
              <w:rPr>
                <w:rFonts w:eastAsia="Times New Roman" w:cs="Arial"/>
                <w:b/>
                <w:szCs w:val="24"/>
              </w:rPr>
              <w:t>Identifying Learners</w:t>
            </w:r>
          </w:p>
        </w:tc>
        <w:tc>
          <w:tcPr>
            <w:tcW w:w="487" w:type="pct"/>
            <w:shd w:val="clear" w:color="auto" w:fill="E5DFEC"/>
          </w:tcPr>
          <w:p w:rsidR="00F11517" w:rsidRPr="00F11517" w:rsidRDefault="00F11517" w:rsidP="00F11517">
            <w:pPr>
              <w:jc w:val="center"/>
              <w:rPr>
                <w:rFonts w:eastAsia="Times New Roman" w:cs="Arial"/>
                <w:b/>
                <w:szCs w:val="24"/>
              </w:rPr>
            </w:pPr>
            <w:r w:rsidRPr="00F11517">
              <w:rPr>
                <w:rFonts w:eastAsia="Times New Roman" w:cs="Arial"/>
                <w:b/>
                <w:szCs w:val="24"/>
              </w:rPr>
              <w:sym w:font="Wingdings" w:char="F0FC"/>
            </w:r>
          </w:p>
        </w:tc>
        <w:tc>
          <w:tcPr>
            <w:tcW w:w="1212" w:type="pct"/>
            <w:shd w:val="clear" w:color="auto" w:fill="E5DFEC"/>
          </w:tcPr>
          <w:p w:rsidR="00F11517" w:rsidRPr="00F11517" w:rsidRDefault="00F11517" w:rsidP="00F11517">
            <w:pPr>
              <w:jc w:val="center"/>
              <w:rPr>
                <w:rFonts w:eastAsia="Times New Roman" w:cs="Arial"/>
                <w:b/>
                <w:szCs w:val="24"/>
              </w:rPr>
            </w:pPr>
          </w:p>
        </w:tc>
      </w:tr>
      <w:tr w:rsidR="00F11517" w:rsidRPr="00F11517" w:rsidTr="00F94DF3">
        <w:tc>
          <w:tcPr>
            <w:tcW w:w="371" w:type="pct"/>
            <w:shd w:val="clear" w:color="auto" w:fill="auto"/>
          </w:tcPr>
          <w:p w:rsidR="00F11517" w:rsidRPr="00F11517" w:rsidRDefault="00F11517" w:rsidP="00F11517">
            <w:pPr>
              <w:numPr>
                <w:ilvl w:val="0"/>
                <w:numId w:val="2"/>
              </w:numPr>
              <w:jc w:val="center"/>
              <w:rPr>
                <w:rFonts w:eastAsia="Times New Roman" w:cs="Arial"/>
                <w:sz w:val="20"/>
                <w:szCs w:val="20"/>
              </w:rPr>
            </w:pPr>
          </w:p>
        </w:tc>
        <w:tc>
          <w:tcPr>
            <w:tcW w:w="2930" w:type="pct"/>
            <w:shd w:val="clear" w:color="auto" w:fill="auto"/>
          </w:tcPr>
          <w:p w:rsidR="00F11517" w:rsidRPr="00F11517" w:rsidRDefault="00F11517" w:rsidP="00F11517">
            <w:pPr>
              <w:rPr>
                <w:rFonts w:eastAsia="Times New Roman" w:cs="Arial"/>
                <w:sz w:val="20"/>
                <w:szCs w:val="20"/>
              </w:rPr>
            </w:pPr>
            <w:r w:rsidRPr="00F11517">
              <w:rPr>
                <w:rFonts w:eastAsia="Times New Roman" w:cs="Arial"/>
                <w:sz w:val="20"/>
                <w:szCs w:val="20"/>
              </w:rPr>
              <w:t xml:space="preserve">The identities of all candidates are checked using photographic ID (e.g. passport, driver’s licence or college issued ID card) </w:t>
            </w:r>
            <w:r w:rsidRPr="00F11517">
              <w:rPr>
                <w:rFonts w:eastAsia="Times New Roman" w:cs="Arial"/>
                <w:b/>
                <w:sz w:val="20"/>
                <w:szCs w:val="20"/>
              </w:rPr>
              <w:t>and</w:t>
            </w:r>
            <w:r w:rsidRPr="00F11517">
              <w:rPr>
                <w:rFonts w:eastAsia="Times New Roman" w:cs="Arial"/>
                <w:sz w:val="20"/>
                <w:szCs w:val="20"/>
              </w:rPr>
              <w:t xml:space="preserve"> the relevant Attendance Register has been completed to identify attendees at the assessment</w:t>
            </w:r>
          </w:p>
        </w:tc>
        <w:tc>
          <w:tcPr>
            <w:tcW w:w="487" w:type="pct"/>
            <w:shd w:val="clear" w:color="auto" w:fill="auto"/>
          </w:tcPr>
          <w:p w:rsidR="00F11517" w:rsidRPr="00F11517" w:rsidRDefault="00F11517" w:rsidP="00F11517">
            <w:pPr>
              <w:jc w:val="center"/>
              <w:rPr>
                <w:rFonts w:eastAsia="Times New Roman" w:cs="Arial"/>
                <w:szCs w:val="24"/>
              </w:rPr>
            </w:pPr>
          </w:p>
        </w:tc>
        <w:tc>
          <w:tcPr>
            <w:tcW w:w="1212" w:type="pct"/>
            <w:vMerge w:val="restart"/>
          </w:tcPr>
          <w:p w:rsidR="00F11517" w:rsidRPr="00F11517" w:rsidRDefault="00F11517" w:rsidP="00F11517">
            <w:pPr>
              <w:rPr>
                <w:rFonts w:eastAsia="Times New Roman" w:cs="Arial"/>
                <w:szCs w:val="24"/>
              </w:rPr>
            </w:pPr>
          </w:p>
        </w:tc>
      </w:tr>
      <w:tr w:rsidR="00F11517" w:rsidRPr="00F11517" w:rsidTr="00F94DF3">
        <w:tc>
          <w:tcPr>
            <w:tcW w:w="371" w:type="pct"/>
            <w:tcBorders>
              <w:bottom w:val="single" w:sz="4" w:space="0" w:color="auto"/>
            </w:tcBorders>
            <w:shd w:val="clear" w:color="auto" w:fill="auto"/>
          </w:tcPr>
          <w:p w:rsidR="00F11517" w:rsidRPr="00F11517" w:rsidRDefault="00F11517" w:rsidP="00F11517">
            <w:pPr>
              <w:numPr>
                <w:ilvl w:val="0"/>
                <w:numId w:val="2"/>
              </w:numPr>
              <w:jc w:val="center"/>
              <w:rPr>
                <w:rFonts w:eastAsia="Times New Roman" w:cs="Arial"/>
                <w:sz w:val="20"/>
                <w:szCs w:val="20"/>
              </w:rPr>
            </w:pPr>
          </w:p>
        </w:tc>
        <w:tc>
          <w:tcPr>
            <w:tcW w:w="2930" w:type="pct"/>
            <w:tcBorders>
              <w:bottom w:val="single" w:sz="4" w:space="0" w:color="auto"/>
            </w:tcBorders>
            <w:shd w:val="clear" w:color="auto" w:fill="auto"/>
          </w:tcPr>
          <w:p w:rsidR="00F11517" w:rsidRPr="00F11517" w:rsidRDefault="00F11517" w:rsidP="00F11517">
            <w:pPr>
              <w:rPr>
                <w:rFonts w:eastAsia="Times New Roman" w:cs="Arial"/>
                <w:sz w:val="20"/>
                <w:szCs w:val="20"/>
              </w:rPr>
            </w:pPr>
            <w:r w:rsidRPr="00F11517">
              <w:rPr>
                <w:rFonts w:eastAsia="Times New Roman" w:cs="Arial"/>
                <w:sz w:val="20"/>
                <w:szCs w:val="20"/>
              </w:rPr>
              <w:t xml:space="preserve">Learners unable to provide the required identity documents and photograph are advised that they </w:t>
            </w:r>
            <w:r w:rsidRPr="00F11517">
              <w:rPr>
                <w:rFonts w:eastAsia="Times New Roman" w:cs="Arial"/>
                <w:b/>
                <w:sz w:val="20"/>
                <w:szCs w:val="20"/>
              </w:rPr>
              <w:t>cannot</w:t>
            </w:r>
            <w:r w:rsidRPr="00F11517">
              <w:rPr>
                <w:rFonts w:eastAsia="Times New Roman" w:cs="Arial"/>
                <w:sz w:val="20"/>
                <w:szCs w:val="20"/>
              </w:rPr>
              <w:t xml:space="preserve"> sit the assessment </w:t>
            </w:r>
          </w:p>
          <w:p w:rsidR="00F11517" w:rsidRPr="00F11517" w:rsidRDefault="00F11517" w:rsidP="00F11517">
            <w:pPr>
              <w:rPr>
                <w:rFonts w:eastAsia="Times New Roman" w:cs="Arial"/>
                <w:sz w:val="20"/>
                <w:szCs w:val="20"/>
              </w:rPr>
            </w:pPr>
          </w:p>
        </w:tc>
        <w:tc>
          <w:tcPr>
            <w:tcW w:w="487" w:type="pct"/>
            <w:shd w:val="clear" w:color="auto" w:fill="auto"/>
          </w:tcPr>
          <w:p w:rsidR="00F11517" w:rsidRPr="00F11517" w:rsidRDefault="00F11517" w:rsidP="00F11517">
            <w:pPr>
              <w:jc w:val="center"/>
              <w:rPr>
                <w:rFonts w:eastAsia="Times New Roman" w:cs="Arial"/>
                <w:szCs w:val="24"/>
              </w:rPr>
            </w:pPr>
          </w:p>
        </w:tc>
        <w:tc>
          <w:tcPr>
            <w:tcW w:w="1212" w:type="pct"/>
            <w:vMerge/>
          </w:tcPr>
          <w:p w:rsidR="00F11517" w:rsidRPr="00F11517" w:rsidRDefault="00F11517" w:rsidP="00F11517">
            <w:pPr>
              <w:jc w:val="center"/>
              <w:rPr>
                <w:rFonts w:eastAsia="Times New Roman" w:cs="Arial"/>
                <w:b/>
                <w:szCs w:val="24"/>
              </w:rPr>
            </w:pPr>
          </w:p>
        </w:tc>
      </w:tr>
    </w:tbl>
    <w:p w:rsidR="00F11517" w:rsidRPr="00F11517" w:rsidRDefault="00F11517" w:rsidP="00F11517">
      <w:pPr>
        <w:rPr>
          <w:rFonts w:ascii="Times New Roman" w:eastAsia="Times New Roman"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6206"/>
        <w:gridCol w:w="1040"/>
        <w:gridCol w:w="2589"/>
      </w:tblGrid>
      <w:tr w:rsidR="00F11517" w:rsidRPr="00F11517" w:rsidTr="00F94DF3">
        <w:tc>
          <w:tcPr>
            <w:tcW w:w="396" w:type="pct"/>
            <w:shd w:val="clear" w:color="auto" w:fill="E5DFEC"/>
          </w:tcPr>
          <w:p w:rsidR="00F11517" w:rsidRPr="00F11517" w:rsidRDefault="00F11517" w:rsidP="00F11517">
            <w:pPr>
              <w:rPr>
                <w:rFonts w:eastAsia="Times New Roman" w:cs="Arial"/>
                <w:b/>
                <w:szCs w:val="20"/>
              </w:rPr>
            </w:pPr>
            <w:r w:rsidRPr="00F11517">
              <w:rPr>
                <w:rFonts w:ascii="Times New Roman" w:eastAsia="Times New Roman" w:hAnsi="Times New Roman" w:cs="Times New Roman"/>
                <w:szCs w:val="24"/>
              </w:rPr>
              <w:br w:type="page"/>
            </w:r>
            <w:r w:rsidRPr="00F11517">
              <w:rPr>
                <w:rFonts w:eastAsia="Times New Roman" w:cs="Arial"/>
                <w:b/>
                <w:szCs w:val="20"/>
              </w:rPr>
              <w:t>C</w:t>
            </w:r>
          </w:p>
        </w:tc>
        <w:tc>
          <w:tcPr>
            <w:tcW w:w="2905" w:type="pct"/>
            <w:shd w:val="clear" w:color="auto" w:fill="E5DFEC"/>
          </w:tcPr>
          <w:p w:rsidR="00F11517" w:rsidRPr="00F11517" w:rsidRDefault="00F11517" w:rsidP="00F11517">
            <w:pPr>
              <w:rPr>
                <w:rFonts w:eastAsia="Times New Roman" w:cs="Arial"/>
                <w:b/>
                <w:szCs w:val="20"/>
              </w:rPr>
            </w:pPr>
            <w:r w:rsidRPr="00F11517">
              <w:rPr>
                <w:rFonts w:eastAsia="Times New Roman" w:cs="Arial"/>
                <w:b/>
                <w:szCs w:val="20"/>
              </w:rPr>
              <w:t>Before the Examination Starts</w:t>
            </w:r>
          </w:p>
        </w:tc>
        <w:tc>
          <w:tcPr>
            <w:tcW w:w="487" w:type="pct"/>
            <w:shd w:val="clear" w:color="auto" w:fill="E5DFEC"/>
          </w:tcPr>
          <w:p w:rsidR="00F11517" w:rsidRPr="00F11517" w:rsidRDefault="00F11517" w:rsidP="00F11517">
            <w:pPr>
              <w:jc w:val="center"/>
              <w:rPr>
                <w:rFonts w:eastAsia="Times New Roman" w:cs="Arial"/>
                <w:b/>
                <w:szCs w:val="24"/>
              </w:rPr>
            </w:pPr>
            <w:r w:rsidRPr="00F11517">
              <w:rPr>
                <w:rFonts w:eastAsia="Times New Roman" w:cs="Arial"/>
                <w:b/>
                <w:szCs w:val="24"/>
              </w:rPr>
              <w:sym w:font="Wingdings" w:char="F0FC"/>
            </w:r>
          </w:p>
        </w:tc>
        <w:tc>
          <w:tcPr>
            <w:tcW w:w="1212" w:type="pct"/>
            <w:shd w:val="clear" w:color="auto" w:fill="E5DFEC"/>
          </w:tcPr>
          <w:p w:rsidR="00F11517" w:rsidRPr="00F11517" w:rsidRDefault="00F11517" w:rsidP="00F11517">
            <w:pPr>
              <w:jc w:val="center"/>
              <w:rPr>
                <w:rFonts w:eastAsia="Times New Roman" w:cs="Arial"/>
                <w:b/>
                <w:szCs w:val="24"/>
              </w:rPr>
            </w:pPr>
          </w:p>
        </w:tc>
      </w:tr>
      <w:tr w:rsidR="00F11517" w:rsidRPr="00F11517" w:rsidTr="00F94DF3">
        <w:tc>
          <w:tcPr>
            <w:tcW w:w="396" w:type="pct"/>
            <w:shd w:val="clear" w:color="auto" w:fill="auto"/>
          </w:tcPr>
          <w:p w:rsidR="00F11517" w:rsidRPr="00F11517" w:rsidRDefault="00F11517" w:rsidP="00F11517">
            <w:pPr>
              <w:numPr>
                <w:ilvl w:val="0"/>
                <w:numId w:val="2"/>
              </w:numPr>
              <w:rPr>
                <w:rFonts w:ascii="Times New Roman" w:eastAsia="Times New Roman" w:hAnsi="Times New Roman" w:cs="Times New Roman"/>
                <w:szCs w:val="24"/>
              </w:rPr>
            </w:pPr>
          </w:p>
        </w:tc>
        <w:tc>
          <w:tcPr>
            <w:tcW w:w="2905" w:type="pct"/>
            <w:shd w:val="clear" w:color="auto" w:fill="auto"/>
          </w:tcPr>
          <w:p w:rsidR="00F11517" w:rsidRPr="00F11517" w:rsidRDefault="00F11517" w:rsidP="00F11517">
            <w:pPr>
              <w:rPr>
                <w:rFonts w:eastAsia="Times New Roman" w:cs="Arial"/>
                <w:b/>
                <w:szCs w:val="20"/>
              </w:rPr>
            </w:pPr>
            <w:r w:rsidRPr="00F11517">
              <w:rPr>
                <w:rFonts w:eastAsia="Times New Roman" w:cs="Arial"/>
                <w:sz w:val="20"/>
                <w:szCs w:val="20"/>
              </w:rPr>
              <w:t>There is a second Invigilator present/available in case of emergencies, illness and toilet breaks</w:t>
            </w:r>
          </w:p>
        </w:tc>
        <w:tc>
          <w:tcPr>
            <w:tcW w:w="487" w:type="pct"/>
            <w:shd w:val="clear" w:color="auto" w:fill="auto"/>
          </w:tcPr>
          <w:p w:rsidR="00F11517" w:rsidRPr="00F11517" w:rsidRDefault="00F11517" w:rsidP="00F11517">
            <w:pPr>
              <w:jc w:val="center"/>
              <w:rPr>
                <w:rFonts w:eastAsia="Times New Roman" w:cs="Arial"/>
                <w:b/>
                <w:szCs w:val="24"/>
              </w:rPr>
            </w:pPr>
          </w:p>
        </w:tc>
        <w:tc>
          <w:tcPr>
            <w:tcW w:w="1212" w:type="pct"/>
            <w:vMerge w:val="restart"/>
            <w:shd w:val="clear" w:color="auto" w:fill="auto"/>
          </w:tcPr>
          <w:p w:rsidR="00F11517" w:rsidRPr="00F11517" w:rsidRDefault="00F11517" w:rsidP="00F11517">
            <w:pPr>
              <w:jc w:val="center"/>
              <w:rPr>
                <w:rFonts w:eastAsia="Times New Roman" w:cs="Arial"/>
                <w:b/>
                <w:szCs w:val="24"/>
              </w:rPr>
            </w:pPr>
          </w:p>
        </w:tc>
      </w:tr>
      <w:tr w:rsidR="00F11517" w:rsidRPr="00F11517" w:rsidTr="00F94DF3">
        <w:tc>
          <w:tcPr>
            <w:tcW w:w="396" w:type="pct"/>
            <w:shd w:val="clear" w:color="auto" w:fill="auto"/>
          </w:tcPr>
          <w:p w:rsidR="00F11517" w:rsidRPr="00F11517" w:rsidRDefault="00F11517" w:rsidP="00F11517">
            <w:pPr>
              <w:numPr>
                <w:ilvl w:val="0"/>
                <w:numId w:val="2"/>
              </w:numPr>
              <w:rPr>
                <w:rFonts w:ascii="Times New Roman" w:eastAsia="Times New Roman" w:hAnsi="Times New Roman" w:cs="Times New Roman"/>
                <w:szCs w:val="24"/>
              </w:rPr>
            </w:pPr>
          </w:p>
        </w:tc>
        <w:tc>
          <w:tcPr>
            <w:tcW w:w="2905" w:type="pct"/>
            <w:shd w:val="clear" w:color="auto" w:fill="auto"/>
          </w:tcPr>
          <w:p w:rsidR="00F11517" w:rsidRPr="009275C3" w:rsidRDefault="009275C3" w:rsidP="00F11517">
            <w:pPr>
              <w:rPr>
                <w:rFonts w:cs="Arial"/>
                <w:color w:val="000000"/>
                <w:sz w:val="20"/>
                <w:szCs w:val="20"/>
              </w:rPr>
            </w:pPr>
            <w:r w:rsidRPr="009275C3">
              <w:rPr>
                <w:rFonts w:cs="Arial"/>
                <w:color w:val="000000"/>
                <w:sz w:val="20"/>
                <w:szCs w:val="20"/>
              </w:rPr>
              <w:t xml:space="preserve">The Invigilator to Learner ratio is within the guidance of 1:30 for paper-based assessments, 1:20 for on-screen assessments and 1:10 for </w:t>
            </w:r>
            <w:r w:rsidR="00495AFB">
              <w:rPr>
                <w:rFonts w:cs="Arial"/>
                <w:color w:val="000000"/>
                <w:sz w:val="20"/>
                <w:szCs w:val="20"/>
              </w:rPr>
              <w:t xml:space="preserve">Functional Skills </w:t>
            </w:r>
            <w:r w:rsidRPr="009275C3">
              <w:rPr>
                <w:rFonts w:cs="Arial"/>
                <w:color w:val="000000"/>
                <w:sz w:val="20"/>
                <w:szCs w:val="20"/>
              </w:rPr>
              <w:t>ICT assessments</w:t>
            </w:r>
          </w:p>
        </w:tc>
        <w:tc>
          <w:tcPr>
            <w:tcW w:w="487" w:type="pct"/>
            <w:shd w:val="clear" w:color="auto" w:fill="auto"/>
          </w:tcPr>
          <w:p w:rsidR="00F11517" w:rsidRPr="00F11517" w:rsidRDefault="00F11517" w:rsidP="00F11517">
            <w:pPr>
              <w:jc w:val="center"/>
              <w:rPr>
                <w:rFonts w:eastAsia="Times New Roman" w:cs="Arial"/>
                <w:b/>
                <w:szCs w:val="24"/>
              </w:rPr>
            </w:pPr>
          </w:p>
        </w:tc>
        <w:tc>
          <w:tcPr>
            <w:tcW w:w="1212" w:type="pct"/>
            <w:vMerge/>
            <w:shd w:val="clear" w:color="auto" w:fill="auto"/>
          </w:tcPr>
          <w:p w:rsidR="00F11517" w:rsidRPr="00F11517" w:rsidRDefault="00F11517" w:rsidP="00F11517">
            <w:pPr>
              <w:jc w:val="center"/>
              <w:rPr>
                <w:rFonts w:eastAsia="Times New Roman" w:cs="Arial"/>
                <w:b/>
                <w:szCs w:val="24"/>
              </w:rPr>
            </w:pPr>
          </w:p>
        </w:tc>
      </w:tr>
      <w:tr w:rsidR="00F11517" w:rsidRPr="00F11517" w:rsidTr="00F94DF3">
        <w:tc>
          <w:tcPr>
            <w:tcW w:w="396" w:type="pct"/>
            <w:shd w:val="clear" w:color="auto" w:fill="auto"/>
          </w:tcPr>
          <w:p w:rsidR="00F11517" w:rsidRPr="00F11517" w:rsidRDefault="00F11517" w:rsidP="00F11517">
            <w:pPr>
              <w:numPr>
                <w:ilvl w:val="0"/>
                <w:numId w:val="2"/>
              </w:numPr>
              <w:jc w:val="center"/>
              <w:rPr>
                <w:rFonts w:eastAsia="Times New Roman" w:cs="Arial"/>
                <w:sz w:val="20"/>
                <w:szCs w:val="20"/>
              </w:rPr>
            </w:pPr>
          </w:p>
        </w:tc>
        <w:tc>
          <w:tcPr>
            <w:tcW w:w="2905" w:type="pct"/>
            <w:shd w:val="clear" w:color="auto" w:fill="auto"/>
          </w:tcPr>
          <w:p w:rsidR="00F11517" w:rsidRPr="00F11517" w:rsidRDefault="00F11517" w:rsidP="00F11517">
            <w:pPr>
              <w:rPr>
                <w:rFonts w:eastAsia="Times New Roman" w:cs="Arial"/>
                <w:sz w:val="20"/>
                <w:szCs w:val="20"/>
              </w:rPr>
            </w:pPr>
            <w:r w:rsidRPr="00F11517">
              <w:rPr>
                <w:rFonts w:eastAsia="Times New Roman" w:cs="Arial"/>
                <w:sz w:val="20"/>
                <w:szCs w:val="20"/>
              </w:rPr>
              <w:t>Learners told they were subject to examination conditions</w:t>
            </w:r>
          </w:p>
        </w:tc>
        <w:tc>
          <w:tcPr>
            <w:tcW w:w="487" w:type="pct"/>
            <w:shd w:val="clear" w:color="auto" w:fill="auto"/>
          </w:tcPr>
          <w:p w:rsidR="00F11517" w:rsidRPr="00F11517" w:rsidRDefault="00F11517" w:rsidP="00F11517">
            <w:pPr>
              <w:jc w:val="center"/>
              <w:rPr>
                <w:rFonts w:eastAsia="Times New Roman" w:cs="Arial"/>
                <w:szCs w:val="24"/>
              </w:rPr>
            </w:pPr>
          </w:p>
        </w:tc>
        <w:tc>
          <w:tcPr>
            <w:tcW w:w="1212" w:type="pct"/>
            <w:vMerge/>
          </w:tcPr>
          <w:p w:rsidR="00F11517" w:rsidRPr="00F11517" w:rsidRDefault="00F11517" w:rsidP="00F11517">
            <w:pPr>
              <w:rPr>
                <w:rFonts w:eastAsia="Times New Roman" w:cs="Arial"/>
                <w:szCs w:val="24"/>
              </w:rPr>
            </w:pPr>
          </w:p>
        </w:tc>
      </w:tr>
      <w:tr w:rsidR="00F11517" w:rsidRPr="00F11517" w:rsidTr="00F94DF3">
        <w:tc>
          <w:tcPr>
            <w:tcW w:w="396" w:type="pct"/>
            <w:shd w:val="clear" w:color="auto" w:fill="auto"/>
          </w:tcPr>
          <w:p w:rsidR="00F11517" w:rsidRPr="00F11517" w:rsidRDefault="00F11517" w:rsidP="00F11517">
            <w:pPr>
              <w:numPr>
                <w:ilvl w:val="0"/>
                <w:numId w:val="2"/>
              </w:numPr>
              <w:jc w:val="center"/>
              <w:rPr>
                <w:rFonts w:eastAsia="Times New Roman" w:cs="Arial"/>
                <w:sz w:val="20"/>
                <w:szCs w:val="20"/>
              </w:rPr>
            </w:pPr>
          </w:p>
        </w:tc>
        <w:tc>
          <w:tcPr>
            <w:tcW w:w="2905" w:type="pct"/>
            <w:shd w:val="clear" w:color="auto" w:fill="auto"/>
          </w:tcPr>
          <w:p w:rsidR="00F11517" w:rsidRPr="00F11517" w:rsidRDefault="00F11517" w:rsidP="00F11517">
            <w:pPr>
              <w:rPr>
                <w:rFonts w:eastAsia="Times New Roman" w:cs="Arial"/>
                <w:sz w:val="20"/>
                <w:szCs w:val="20"/>
              </w:rPr>
            </w:pPr>
            <w:r w:rsidRPr="00F11517">
              <w:rPr>
                <w:rFonts w:eastAsia="Times New Roman" w:cs="Arial"/>
                <w:sz w:val="20"/>
                <w:szCs w:val="20"/>
              </w:rPr>
              <w:t>Learners’ attention drawn to:</w:t>
            </w:r>
          </w:p>
          <w:p w:rsidR="00F11517" w:rsidRPr="00F11517" w:rsidRDefault="00F11517" w:rsidP="00F11517">
            <w:pPr>
              <w:numPr>
                <w:ilvl w:val="0"/>
                <w:numId w:val="3"/>
              </w:numPr>
              <w:rPr>
                <w:rFonts w:eastAsia="Times New Roman" w:cs="Arial"/>
                <w:sz w:val="20"/>
                <w:szCs w:val="20"/>
              </w:rPr>
            </w:pPr>
            <w:r w:rsidRPr="00F11517">
              <w:rPr>
                <w:rFonts w:eastAsia="Times New Roman" w:cs="Arial"/>
                <w:sz w:val="20"/>
                <w:szCs w:val="20"/>
              </w:rPr>
              <w:t>Emergency/Evacuation procedures</w:t>
            </w:r>
          </w:p>
          <w:p w:rsidR="00F11517" w:rsidRPr="00F11517" w:rsidRDefault="00F11517" w:rsidP="00F11517">
            <w:pPr>
              <w:numPr>
                <w:ilvl w:val="0"/>
                <w:numId w:val="3"/>
              </w:numPr>
              <w:rPr>
                <w:rFonts w:eastAsia="Times New Roman" w:cs="Arial"/>
                <w:sz w:val="20"/>
                <w:szCs w:val="20"/>
              </w:rPr>
            </w:pPr>
            <w:r w:rsidRPr="00F11517">
              <w:rPr>
                <w:rFonts w:eastAsia="Times New Roman" w:cs="Arial"/>
                <w:sz w:val="20"/>
                <w:szCs w:val="20"/>
              </w:rPr>
              <w:t>Poster advising learners that mobile phones, tablets, media players or other data storing devices must be switched off and not used during the examination</w:t>
            </w:r>
          </w:p>
          <w:p w:rsidR="00F11517" w:rsidRPr="00F11517" w:rsidRDefault="00F11517" w:rsidP="00F11517">
            <w:pPr>
              <w:numPr>
                <w:ilvl w:val="0"/>
                <w:numId w:val="3"/>
              </w:numPr>
              <w:rPr>
                <w:rFonts w:eastAsia="Times New Roman" w:cs="Arial"/>
                <w:sz w:val="20"/>
                <w:szCs w:val="20"/>
              </w:rPr>
            </w:pPr>
            <w:r w:rsidRPr="00F11517">
              <w:rPr>
                <w:rFonts w:eastAsia="Times New Roman" w:cs="Arial"/>
                <w:sz w:val="20"/>
                <w:szCs w:val="20"/>
              </w:rPr>
              <w:t>Examination Notice for Learners</w:t>
            </w:r>
          </w:p>
          <w:p w:rsidR="00F11517" w:rsidRPr="00F11517" w:rsidRDefault="00F11517" w:rsidP="00F11517">
            <w:pPr>
              <w:numPr>
                <w:ilvl w:val="0"/>
                <w:numId w:val="3"/>
              </w:numPr>
              <w:rPr>
                <w:rFonts w:eastAsia="Times New Roman" w:cs="Arial"/>
                <w:sz w:val="20"/>
                <w:szCs w:val="20"/>
              </w:rPr>
            </w:pPr>
            <w:r w:rsidRPr="00F11517">
              <w:rPr>
                <w:rFonts w:eastAsia="Times New Roman" w:cs="Arial"/>
                <w:sz w:val="20"/>
                <w:szCs w:val="20"/>
              </w:rPr>
              <w:t>Centre Appeals Procedure</w:t>
            </w:r>
          </w:p>
        </w:tc>
        <w:tc>
          <w:tcPr>
            <w:tcW w:w="487" w:type="pct"/>
            <w:shd w:val="clear" w:color="auto" w:fill="auto"/>
          </w:tcPr>
          <w:p w:rsidR="00F11517" w:rsidRPr="00F11517" w:rsidRDefault="00F11517" w:rsidP="00F11517">
            <w:pPr>
              <w:jc w:val="center"/>
              <w:rPr>
                <w:rFonts w:eastAsia="Times New Roman" w:cs="Arial"/>
                <w:szCs w:val="24"/>
              </w:rPr>
            </w:pPr>
          </w:p>
        </w:tc>
        <w:tc>
          <w:tcPr>
            <w:tcW w:w="1212" w:type="pct"/>
            <w:vMerge/>
          </w:tcPr>
          <w:p w:rsidR="00F11517" w:rsidRPr="00F11517" w:rsidRDefault="00F11517" w:rsidP="00F11517">
            <w:pPr>
              <w:jc w:val="center"/>
              <w:rPr>
                <w:rFonts w:eastAsia="Times New Roman" w:cs="Arial"/>
                <w:b/>
                <w:szCs w:val="24"/>
              </w:rPr>
            </w:pPr>
          </w:p>
        </w:tc>
      </w:tr>
      <w:tr w:rsidR="00F11517" w:rsidRPr="00F11517" w:rsidTr="00F94DF3">
        <w:tc>
          <w:tcPr>
            <w:tcW w:w="396" w:type="pct"/>
            <w:shd w:val="clear" w:color="auto" w:fill="auto"/>
          </w:tcPr>
          <w:p w:rsidR="00F11517" w:rsidRPr="00F11517" w:rsidRDefault="00F11517" w:rsidP="00F11517">
            <w:pPr>
              <w:numPr>
                <w:ilvl w:val="0"/>
                <w:numId w:val="2"/>
              </w:numPr>
              <w:jc w:val="center"/>
              <w:rPr>
                <w:rFonts w:eastAsia="Times New Roman" w:cs="Arial"/>
                <w:sz w:val="20"/>
                <w:szCs w:val="20"/>
              </w:rPr>
            </w:pPr>
          </w:p>
        </w:tc>
        <w:tc>
          <w:tcPr>
            <w:tcW w:w="2905" w:type="pct"/>
            <w:shd w:val="clear" w:color="auto" w:fill="auto"/>
          </w:tcPr>
          <w:p w:rsidR="00F11517" w:rsidRPr="00F11517" w:rsidRDefault="00F11517" w:rsidP="00F11517">
            <w:pPr>
              <w:rPr>
                <w:rFonts w:eastAsia="Times New Roman" w:cs="Arial"/>
                <w:sz w:val="20"/>
                <w:szCs w:val="20"/>
              </w:rPr>
            </w:pPr>
            <w:r w:rsidRPr="00F11517">
              <w:rPr>
                <w:rFonts w:eastAsia="Times New Roman" w:cs="Arial"/>
                <w:sz w:val="20"/>
                <w:szCs w:val="20"/>
              </w:rPr>
              <w:t>Learners told that they must place any unauthorised materials, including course notes, at the front, or back of the room and only equipment required for the assessment is available</w:t>
            </w:r>
          </w:p>
        </w:tc>
        <w:tc>
          <w:tcPr>
            <w:tcW w:w="487" w:type="pct"/>
            <w:shd w:val="clear" w:color="auto" w:fill="auto"/>
          </w:tcPr>
          <w:p w:rsidR="00F11517" w:rsidRPr="00F11517" w:rsidRDefault="00F11517" w:rsidP="00F11517">
            <w:pPr>
              <w:jc w:val="center"/>
              <w:rPr>
                <w:rFonts w:eastAsia="Times New Roman" w:cs="Arial"/>
                <w:szCs w:val="24"/>
              </w:rPr>
            </w:pPr>
          </w:p>
        </w:tc>
        <w:tc>
          <w:tcPr>
            <w:tcW w:w="1212" w:type="pct"/>
            <w:vMerge/>
          </w:tcPr>
          <w:p w:rsidR="00F11517" w:rsidRPr="00F11517" w:rsidRDefault="00F11517" w:rsidP="00F11517">
            <w:pPr>
              <w:jc w:val="center"/>
              <w:rPr>
                <w:rFonts w:eastAsia="Times New Roman" w:cs="Arial"/>
                <w:b/>
                <w:szCs w:val="24"/>
              </w:rPr>
            </w:pPr>
          </w:p>
        </w:tc>
      </w:tr>
      <w:tr w:rsidR="00F11517" w:rsidRPr="00F11517" w:rsidTr="00F94DF3">
        <w:tc>
          <w:tcPr>
            <w:tcW w:w="396" w:type="pct"/>
            <w:shd w:val="clear" w:color="auto" w:fill="auto"/>
          </w:tcPr>
          <w:p w:rsidR="00F11517" w:rsidRPr="00F11517" w:rsidRDefault="00F11517" w:rsidP="00F11517">
            <w:pPr>
              <w:numPr>
                <w:ilvl w:val="0"/>
                <w:numId w:val="2"/>
              </w:numPr>
              <w:jc w:val="center"/>
              <w:rPr>
                <w:rFonts w:eastAsia="Times New Roman" w:cs="Arial"/>
                <w:sz w:val="20"/>
                <w:szCs w:val="20"/>
              </w:rPr>
            </w:pPr>
          </w:p>
        </w:tc>
        <w:tc>
          <w:tcPr>
            <w:tcW w:w="2905" w:type="pct"/>
            <w:shd w:val="clear" w:color="auto" w:fill="auto"/>
          </w:tcPr>
          <w:p w:rsidR="00F11517" w:rsidRPr="00F11517" w:rsidRDefault="00F11517" w:rsidP="00F11517">
            <w:pPr>
              <w:rPr>
                <w:rFonts w:eastAsia="Times New Roman" w:cs="Arial"/>
                <w:sz w:val="20"/>
                <w:szCs w:val="20"/>
              </w:rPr>
            </w:pPr>
            <w:r w:rsidRPr="00F11517">
              <w:rPr>
                <w:rFonts w:eastAsia="Times New Roman" w:cs="Arial"/>
                <w:sz w:val="20"/>
                <w:szCs w:val="20"/>
              </w:rPr>
              <w:t xml:space="preserve">Learners told when they can begin, how much time they have, and when they can leave the examination room; a minimum of 30 minutes after the start, (unless for a medical emergency). </w:t>
            </w:r>
          </w:p>
        </w:tc>
        <w:tc>
          <w:tcPr>
            <w:tcW w:w="487" w:type="pct"/>
            <w:shd w:val="clear" w:color="auto" w:fill="auto"/>
          </w:tcPr>
          <w:p w:rsidR="00F11517" w:rsidRPr="00F11517" w:rsidRDefault="00F11517" w:rsidP="00F11517">
            <w:pPr>
              <w:jc w:val="center"/>
              <w:rPr>
                <w:rFonts w:eastAsia="Times New Roman" w:cs="Arial"/>
                <w:szCs w:val="24"/>
              </w:rPr>
            </w:pPr>
          </w:p>
        </w:tc>
        <w:tc>
          <w:tcPr>
            <w:tcW w:w="1212" w:type="pct"/>
            <w:vMerge/>
          </w:tcPr>
          <w:p w:rsidR="00F11517" w:rsidRPr="00F11517" w:rsidRDefault="00F11517" w:rsidP="00F11517">
            <w:pPr>
              <w:jc w:val="center"/>
              <w:rPr>
                <w:rFonts w:eastAsia="Times New Roman" w:cs="Arial"/>
                <w:b/>
                <w:szCs w:val="24"/>
              </w:rPr>
            </w:pPr>
          </w:p>
        </w:tc>
      </w:tr>
      <w:tr w:rsidR="00F11517" w:rsidRPr="00F11517" w:rsidTr="00F94DF3">
        <w:tc>
          <w:tcPr>
            <w:tcW w:w="396" w:type="pct"/>
            <w:shd w:val="clear" w:color="auto" w:fill="auto"/>
          </w:tcPr>
          <w:p w:rsidR="00F11517" w:rsidRPr="00F11517" w:rsidRDefault="00F11517" w:rsidP="00F11517">
            <w:pPr>
              <w:numPr>
                <w:ilvl w:val="0"/>
                <w:numId w:val="2"/>
              </w:numPr>
              <w:jc w:val="center"/>
              <w:rPr>
                <w:rFonts w:eastAsia="Times New Roman" w:cs="Arial"/>
                <w:sz w:val="20"/>
                <w:szCs w:val="20"/>
              </w:rPr>
            </w:pPr>
          </w:p>
        </w:tc>
        <w:tc>
          <w:tcPr>
            <w:tcW w:w="2905" w:type="pct"/>
            <w:shd w:val="clear" w:color="auto" w:fill="auto"/>
          </w:tcPr>
          <w:p w:rsidR="00F11517" w:rsidRPr="00F11517" w:rsidRDefault="00F11517" w:rsidP="00F11517">
            <w:pPr>
              <w:rPr>
                <w:rFonts w:eastAsia="Times New Roman" w:cs="Arial"/>
                <w:sz w:val="20"/>
                <w:szCs w:val="20"/>
              </w:rPr>
            </w:pPr>
            <w:r w:rsidRPr="00F11517">
              <w:rPr>
                <w:rFonts w:eastAsia="Times New Roman" w:cs="Arial"/>
                <w:sz w:val="20"/>
                <w:szCs w:val="20"/>
              </w:rPr>
              <w:t xml:space="preserve">Learners who arrive after the examination starts, told they cannot sit the examination </w:t>
            </w:r>
          </w:p>
        </w:tc>
        <w:tc>
          <w:tcPr>
            <w:tcW w:w="487" w:type="pct"/>
            <w:shd w:val="clear" w:color="auto" w:fill="auto"/>
          </w:tcPr>
          <w:p w:rsidR="00F11517" w:rsidRPr="00F11517" w:rsidRDefault="00F11517" w:rsidP="00F11517">
            <w:pPr>
              <w:jc w:val="center"/>
              <w:rPr>
                <w:rFonts w:eastAsia="Times New Roman" w:cs="Arial"/>
                <w:szCs w:val="24"/>
              </w:rPr>
            </w:pPr>
          </w:p>
        </w:tc>
        <w:tc>
          <w:tcPr>
            <w:tcW w:w="1212" w:type="pct"/>
            <w:vMerge/>
          </w:tcPr>
          <w:p w:rsidR="00F11517" w:rsidRPr="00F11517" w:rsidRDefault="00F11517" w:rsidP="00F11517">
            <w:pPr>
              <w:jc w:val="center"/>
              <w:rPr>
                <w:rFonts w:eastAsia="Times New Roman" w:cs="Arial"/>
                <w:b/>
                <w:szCs w:val="24"/>
              </w:rPr>
            </w:pPr>
          </w:p>
        </w:tc>
      </w:tr>
      <w:tr w:rsidR="00F11517" w:rsidRPr="00F11517" w:rsidTr="00F94DF3">
        <w:tc>
          <w:tcPr>
            <w:tcW w:w="3788" w:type="pct"/>
            <w:gridSpan w:val="3"/>
            <w:shd w:val="clear" w:color="auto" w:fill="E5DFEC"/>
          </w:tcPr>
          <w:p w:rsidR="00F11517" w:rsidRPr="00F11517" w:rsidRDefault="00F11517" w:rsidP="00F11517">
            <w:pPr>
              <w:jc w:val="center"/>
              <w:rPr>
                <w:rFonts w:eastAsia="Times New Roman" w:cs="Arial"/>
                <w:b/>
                <w:szCs w:val="24"/>
              </w:rPr>
            </w:pPr>
            <w:r w:rsidRPr="00F11517">
              <w:rPr>
                <w:rFonts w:eastAsia="Times New Roman" w:cs="Arial"/>
                <w:b/>
                <w:szCs w:val="24"/>
              </w:rPr>
              <w:t>Paper –Based examinations</w:t>
            </w:r>
          </w:p>
        </w:tc>
        <w:tc>
          <w:tcPr>
            <w:tcW w:w="1212" w:type="pct"/>
            <w:vMerge/>
          </w:tcPr>
          <w:p w:rsidR="00F11517" w:rsidRPr="00F11517" w:rsidRDefault="00F11517" w:rsidP="00F11517">
            <w:pPr>
              <w:jc w:val="center"/>
              <w:rPr>
                <w:rFonts w:eastAsia="Times New Roman" w:cs="Arial"/>
                <w:b/>
                <w:szCs w:val="24"/>
              </w:rPr>
            </w:pPr>
          </w:p>
        </w:tc>
      </w:tr>
      <w:tr w:rsidR="00F11517" w:rsidRPr="00F11517" w:rsidTr="00F94DF3">
        <w:tc>
          <w:tcPr>
            <w:tcW w:w="396" w:type="pct"/>
            <w:shd w:val="clear" w:color="auto" w:fill="auto"/>
          </w:tcPr>
          <w:p w:rsidR="00F11517" w:rsidRPr="00F11517" w:rsidRDefault="00F11517" w:rsidP="00F11517">
            <w:pPr>
              <w:numPr>
                <w:ilvl w:val="0"/>
                <w:numId w:val="2"/>
              </w:numPr>
              <w:jc w:val="center"/>
              <w:rPr>
                <w:rFonts w:eastAsia="Times New Roman" w:cs="Arial"/>
                <w:sz w:val="20"/>
                <w:szCs w:val="20"/>
              </w:rPr>
            </w:pPr>
          </w:p>
        </w:tc>
        <w:tc>
          <w:tcPr>
            <w:tcW w:w="2905" w:type="pct"/>
            <w:shd w:val="clear" w:color="auto" w:fill="auto"/>
          </w:tcPr>
          <w:p w:rsidR="00F11517" w:rsidRPr="00F11517" w:rsidRDefault="00F11517" w:rsidP="00F11517">
            <w:pPr>
              <w:rPr>
                <w:rFonts w:eastAsia="Times New Roman" w:cs="Arial"/>
                <w:sz w:val="20"/>
                <w:szCs w:val="20"/>
              </w:rPr>
            </w:pPr>
            <w:r w:rsidRPr="00F11517">
              <w:rPr>
                <w:rFonts w:eastAsia="Times New Roman" w:cs="Arial"/>
                <w:sz w:val="20"/>
                <w:szCs w:val="20"/>
              </w:rPr>
              <w:t>Envelope(s) containing the assessment papers opened in the assessment room</w:t>
            </w:r>
          </w:p>
        </w:tc>
        <w:tc>
          <w:tcPr>
            <w:tcW w:w="487" w:type="pct"/>
            <w:shd w:val="clear" w:color="auto" w:fill="auto"/>
          </w:tcPr>
          <w:p w:rsidR="00F11517" w:rsidRPr="00F11517" w:rsidRDefault="00F11517" w:rsidP="00F11517">
            <w:pPr>
              <w:jc w:val="center"/>
              <w:rPr>
                <w:rFonts w:eastAsia="Times New Roman" w:cs="Arial"/>
                <w:szCs w:val="24"/>
              </w:rPr>
            </w:pPr>
          </w:p>
        </w:tc>
        <w:tc>
          <w:tcPr>
            <w:tcW w:w="1212" w:type="pct"/>
            <w:vMerge/>
          </w:tcPr>
          <w:p w:rsidR="00F11517" w:rsidRPr="00F11517" w:rsidRDefault="00F11517" w:rsidP="00F11517">
            <w:pPr>
              <w:jc w:val="center"/>
              <w:rPr>
                <w:rFonts w:eastAsia="Times New Roman" w:cs="Arial"/>
                <w:b/>
                <w:szCs w:val="24"/>
              </w:rPr>
            </w:pPr>
          </w:p>
        </w:tc>
      </w:tr>
      <w:tr w:rsidR="00F11517" w:rsidRPr="00F11517" w:rsidTr="00F94DF3">
        <w:tc>
          <w:tcPr>
            <w:tcW w:w="396" w:type="pct"/>
            <w:shd w:val="clear" w:color="auto" w:fill="auto"/>
          </w:tcPr>
          <w:p w:rsidR="00F11517" w:rsidRPr="00F11517" w:rsidRDefault="00F11517" w:rsidP="00F11517">
            <w:pPr>
              <w:numPr>
                <w:ilvl w:val="0"/>
                <w:numId w:val="2"/>
              </w:numPr>
              <w:jc w:val="center"/>
              <w:rPr>
                <w:rFonts w:eastAsia="Times New Roman" w:cs="Arial"/>
                <w:sz w:val="20"/>
                <w:szCs w:val="20"/>
              </w:rPr>
            </w:pPr>
          </w:p>
        </w:tc>
        <w:tc>
          <w:tcPr>
            <w:tcW w:w="2905" w:type="pct"/>
            <w:shd w:val="clear" w:color="auto" w:fill="auto"/>
          </w:tcPr>
          <w:p w:rsidR="00F11517" w:rsidRPr="00F11517" w:rsidRDefault="00F11517" w:rsidP="00F11517">
            <w:pPr>
              <w:rPr>
                <w:rFonts w:eastAsia="Times New Roman" w:cs="Arial"/>
                <w:sz w:val="20"/>
                <w:szCs w:val="20"/>
              </w:rPr>
            </w:pPr>
            <w:r w:rsidRPr="00F11517">
              <w:rPr>
                <w:rFonts w:eastAsia="Times New Roman" w:cs="Arial"/>
                <w:sz w:val="20"/>
                <w:szCs w:val="20"/>
              </w:rPr>
              <w:t>Learners told:</w:t>
            </w:r>
          </w:p>
          <w:p w:rsidR="00F11517" w:rsidRPr="00F11517" w:rsidRDefault="00F11517" w:rsidP="00F11517">
            <w:pPr>
              <w:numPr>
                <w:ilvl w:val="0"/>
                <w:numId w:val="4"/>
              </w:numPr>
              <w:rPr>
                <w:rFonts w:eastAsia="Times New Roman" w:cs="Arial"/>
                <w:sz w:val="20"/>
                <w:szCs w:val="20"/>
              </w:rPr>
            </w:pPr>
            <w:r w:rsidRPr="00F11517">
              <w:rPr>
                <w:rFonts w:eastAsia="Times New Roman" w:cs="Arial"/>
                <w:sz w:val="20"/>
                <w:szCs w:val="20"/>
              </w:rPr>
              <w:t xml:space="preserve">To enter their personal details on to the learner information sheet </w:t>
            </w:r>
            <w:r w:rsidRPr="00F11517">
              <w:rPr>
                <w:rFonts w:eastAsia="Times New Roman" w:cs="Arial"/>
                <w:i/>
                <w:sz w:val="20"/>
                <w:szCs w:val="20"/>
              </w:rPr>
              <w:t>(if this has not already been completed)</w:t>
            </w:r>
          </w:p>
          <w:p w:rsidR="00F11517" w:rsidRPr="00F11517" w:rsidRDefault="00F11517" w:rsidP="00F11517">
            <w:pPr>
              <w:numPr>
                <w:ilvl w:val="0"/>
                <w:numId w:val="4"/>
              </w:numPr>
              <w:rPr>
                <w:rFonts w:eastAsia="Times New Roman" w:cs="Arial"/>
                <w:sz w:val="20"/>
                <w:szCs w:val="20"/>
              </w:rPr>
            </w:pPr>
            <w:r w:rsidRPr="00F11517">
              <w:rPr>
                <w:rFonts w:eastAsia="Times New Roman" w:cs="Arial"/>
                <w:sz w:val="20"/>
                <w:szCs w:val="20"/>
              </w:rPr>
              <w:t>To read the instructions on the front of the response sheet</w:t>
            </w:r>
          </w:p>
        </w:tc>
        <w:tc>
          <w:tcPr>
            <w:tcW w:w="487" w:type="pct"/>
            <w:shd w:val="clear" w:color="auto" w:fill="auto"/>
          </w:tcPr>
          <w:p w:rsidR="00F11517" w:rsidRPr="00F11517" w:rsidRDefault="00F11517" w:rsidP="00F11517">
            <w:pPr>
              <w:jc w:val="center"/>
              <w:rPr>
                <w:rFonts w:eastAsia="Times New Roman" w:cs="Arial"/>
                <w:szCs w:val="24"/>
              </w:rPr>
            </w:pPr>
          </w:p>
        </w:tc>
        <w:tc>
          <w:tcPr>
            <w:tcW w:w="1212" w:type="pct"/>
            <w:vMerge/>
          </w:tcPr>
          <w:p w:rsidR="00F11517" w:rsidRPr="00F11517" w:rsidRDefault="00F11517" w:rsidP="00F11517">
            <w:pPr>
              <w:jc w:val="center"/>
              <w:rPr>
                <w:rFonts w:eastAsia="Times New Roman" w:cs="Arial"/>
                <w:b/>
                <w:szCs w:val="24"/>
              </w:rPr>
            </w:pPr>
          </w:p>
        </w:tc>
      </w:tr>
      <w:tr w:rsidR="00F11517" w:rsidRPr="00F11517" w:rsidTr="00F94DF3">
        <w:tc>
          <w:tcPr>
            <w:tcW w:w="396" w:type="pct"/>
            <w:shd w:val="clear" w:color="auto" w:fill="auto"/>
          </w:tcPr>
          <w:p w:rsidR="00F11517" w:rsidRPr="00F11517" w:rsidRDefault="00F11517" w:rsidP="00F11517">
            <w:pPr>
              <w:numPr>
                <w:ilvl w:val="0"/>
                <w:numId w:val="2"/>
              </w:numPr>
              <w:jc w:val="center"/>
              <w:rPr>
                <w:rFonts w:eastAsia="Times New Roman" w:cs="Arial"/>
                <w:sz w:val="20"/>
                <w:szCs w:val="20"/>
              </w:rPr>
            </w:pPr>
          </w:p>
        </w:tc>
        <w:tc>
          <w:tcPr>
            <w:tcW w:w="2905" w:type="pct"/>
            <w:shd w:val="clear" w:color="auto" w:fill="auto"/>
          </w:tcPr>
          <w:p w:rsidR="00F11517" w:rsidRPr="00F11517" w:rsidRDefault="00F11517" w:rsidP="00F11517">
            <w:pPr>
              <w:rPr>
                <w:rFonts w:eastAsia="Times New Roman" w:cs="Arial"/>
                <w:sz w:val="20"/>
                <w:szCs w:val="20"/>
              </w:rPr>
            </w:pPr>
            <w:r w:rsidRPr="00F11517">
              <w:rPr>
                <w:rFonts w:eastAsia="Times New Roman" w:cs="Arial"/>
                <w:sz w:val="20"/>
                <w:szCs w:val="20"/>
              </w:rPr>
              <w:t xml:space="preserve">Learners reminded to use on blue or black ink </w:t>
            </w:r>
            <w:r w:rsidRPr="00F11517">
              <w:rPr>
                <w:rFonts w:eastAsia="Times New Roman" w:cs="Arial"/>
                <w:i/>
                <w:sz w:val="20"/>
                <w:szCs w:val="20"/>
              </w:rPr>
              <w:t>(pens issued if applicable)</w:t>
            </w:r>
          </w:p>
        </w:tc>
        <w:tc>
          <w:tcPr>
            <w:tcW w:w="487" w:type="pct"/>
            <w:shd w:val="clear" w:color="auto" w:fill="auto"/>
          </w:tcPr>
          <w:p w:rsidR="00F11517" w:rsidRPr="00F11517" w:rsidRDefault="00F11517" w:rsidP="00F11517">
            <w:pPr>
              <w:jc w:val="center"/>
              <w:rPr>
                <w:rFonts w:eastAsia="Times New Roman" w:cs="Arial"/>
                <w:szCs w:val="24"/>
              </w:rPr>
            </w:pPr>
          </w:p>
        </w:tc>
        <w:tc>
          <w:tcPr>
            <w:tcW w:w="1212" w:type="pct"/>
            <w:vMerge/>
          </w:tcPr>
          <w:p w:rsidR="00F11517" w:rsidRPr="00F11517" w:rsidRDefault="00F11517" w:rsidP="00F11517">
            <w:pPr>
              <w:jc w:val="center"/>
              <w:rPr>
                <w:rFonts w:eastAsia="Times New Roman" w:cs="Arial"/>
                <w:b/>
                <w:szCs w:val="24"/>
              </w:rPr>
            </w:pPr>
          </w:p>
        </w:tc>
      </w:tr>
    </w:tbl>
    <w:p w:rsidR="00F11517" w:rsidRPr="00F11517" w:rsidRDefault="00F11517" w:rsidP="00F11517">
      <w:pPr>
        <w:rPr>
          <w:rFonts w:ascii="Times New Roman" w:eastAsia="Times New Roman"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6206"/>
        <w:gridCol w:w="1040"/>
        <w:gridCol w:w="2589"/>
      </w:tblGrid>
      <w:tr w:rsidR="00F11517" w:rsidRPr="00F11517" w:rsidTr="00F94DF3">
        <w:tc>
          <w:tcPr>
            <w:tcW w:w="396" w:type="pct"/>
            <w:shd w:val="clear" w:color="auto" w:fill="E5DFEC"/>
          </w:tcPr>
          <w:p w:rsidR="00F11517" w:rsidRPr="00F11517" w:rsidRDefault="00F11517" w:rsidP="00F11517">
            <w:pPr>
              <w:rPr>
                <w:rFonts w:eastAsia="Times New Roman" w:cs="Arial"/>
                <w:b/>
                <w:szCs w:val="20"/>
              </w:rPr>
            </w:pPr>
            <w:r w:rsidRPr="00F11517">
              <w:rPr>
                <w:rFonts w:eastAsia="Times New Roman" w:cs="Arial"/>
                <w:b/>
                <w:szCs w:val="20"/>
              </w:rPr>
              <w:t>D</w:t>
            </w:r>
          </w:p>
        </w:tc>
        <w:tc>
          <w:tcPr>
            <w:tcW w:w="2905" w:type="pct"/>
            <w:shd w:val="clear" w:color="auto" w:fill="E5DFEC"/>
          </w:tcPr>
          <w:p w:rsidR="00F11517" w:rsidRPr="00F11517" w:rsidRDefault="00F11517" w:rsidP="00F11517">
            <w:pPr>
              <w:rPr>
                <w:rFonts w:eastAsia="Times New Roman" w:cs="Arial"/>
                <w:b/>
                <w:szCs w:val="20"/>
              </w:rPr>
            </w:pPr>
            <w:r w:rsidRPr="00F11517">
              <w:rPr>
                <w:rFonts w:eastAsia="Times New Roman" w:cs="Arial"/>
                <w:b/>
                <w:szCs w:val="20"/>
              </w:rPr>
              <w:t>During the Examination</w:t>
            </w:r>
          </w:p>
        </w:tc>
        <w:tc>
          <w:tcPr>
            <w:tcW w:w="487" w:type="pct"/>
            <w:shd w:val="clear" w:color="auto" w:fill="E5DFEC"/>
          </w:tcPr>
          <w:p w:rsidR="00F11517" w:rsidRPr="00F11517" w:rsidRDefault="00F11517" w:rsidP="00F11517">
            <w:pPr>
              <w:jc w:val="center"/>
              <w:rPr>
                <w:rFonts w:eastAsia="Times New Roman" w:cs="Arial"/>
                <w:b/>
                <w:szCs w:val="24"/>
              </w:rPr>
            </w:pPr>
            <w:r w:rsidRPr="00F11517">
              <w:rPr>
                <w:rFonts w:eastAsia="Times New Roman" w:cs="Arial"/>
                <w:b/>
                <w:szCs w:val="24"/>
              </w:rPr>
              <w:sym w:font="Wingdings" w:char="F0FC"/>
            </w:r>
          </w:p>
        </w:tc>
        <w:tc>
          <w:tcPr>
            <w:tcW w:w="1212" w:type="pct"/>
            <w:shd w:val="clear" w:color="auto" w:fill="E5DFEC"/>
          </w:tcPr>
          <w:p w:rsidR="00F11517" w:rsidRPr="00F11517" w:rsidRDefault="00F11517" w:rsidP="00F11517">
            <w:pPr>
              <w:jc w:val="center"/>
              <w:rPr>
                <w:rFonts w:eastAsia="Times New Roman" w:cs="Arial"/>
                <w:b/>
                <w:szCs w:val="24"/>
              </w:rPr>
            </w:pPr>
          </w:p>
        </w:tc>
      </w:tr>
      <w:tr w:rsidR="00F11517" w:rsidRPr="00F11517" w:rsidTr="00F94DF3">
        <w:tc>
          <w:tcPr>
            <w:tcW w:w="396" w:type="pct"/>
            <w:shd w:val="clear" w:color="auto" w:fill="auto"/>
          </w:tcPr>
          <w:p w:rsidR="00F11517" w:rsidRPr="00F11517" w:rsidRDefault="00F11517" w:rsidP="00F11517">
            <w:pPr>
              <w:numPr>
                <w:ilvl w:val="0"/>
                <w:numId w:val="2"/>
              </w:numPr>
              <w:jc w:val="center"/>
              <w:rPr>
                <w:rFonts w:eastAsia="Times New Roman" w:cs="Arial"/>
                <w:sz w:val="20"/>
                <w:szCs w:val="20"/>
              </w:rPr>
            </w:pPr>
          </w:p>
        </w:tc>
        <w:tc>
          <w:tcPr>
            <w:tcW w:w="2905" w:type="pct"/>
            <w:shd w:val="clear" w:color="auto" w:fill="auto"/>
          </w:tcPr>
          <w:p w:rsidR="00F11517" w:rsidRPr="00F11517" w:rsidRDefault="00F11517" w:rsidP="00F11517">
            <w:pPr>
              <w:rPr>
                <w:rFonts w:eastAsia="Times New Roman" w:cs="Arial"/>
                <w:sz w:val="20"/>
                <w:szCs w:val="20"/>
              </w:rPr>
            </w:pPr>
            <w:r w:rsidRPr="00F11517">
              <w:rPr>
                <w:rFonts w:eastAsia="Times New Roman" w:cs="Arial"/>
                <w:sz w:val="20"/>
                <w:szCs w:val="20"/>
              </w:rPr>
              <w:t xml:space="preserve">Invigilator vigilant throughout.  Supervised the learners </w:t>
            </w:r>
            <w:r w:rsidRPr="00F11517">
              <w:rPr>
                <w:rFonts w:eastAsia="Times New Roman" w:cs="Arial"/>
                <w:b/>
                <w:sz w:val="20"/>
                <w:szCs w:val="20"/>
              </w:rPr>
              <w:t>at all times</w:t>
            </w:r>
            <w:r w:rsidRPr="00F11517">
              <w:rPr>
                <w:rFonts w:eastAsia="Times New Roman" w:cs="Arial"/>
                <w:sz w:val="20"/>
                <w:szCs w:val="20"/>
              </w:rPr>
              <w:t xml:space="preserve"> to prevent cheating and distractions.  This included walking around the examination room.</w:t>
            </w:r>
          </w:p>
        </w:tc>
        <w:tc>
          <w:tcPr>
            <w:tcW w:w="487" w:type="pct"/>
            <w:shd w:val="clear" w:color="auto" w:fill="auto"/>
          </w:tcPr>
          <w:p w:rsidR="00F11517" w:rsidRPr="00F11517" w:rsidRDefault="00F11517" w:rsidP="00F11517">
            <w:pPr>
              <w:jc w:val="center"/>
              <w:rPr>
                <w:rFonts w:eastAsia="Times New Roman" w:cs="Arial"/>
                <w:szCs w:val="24"/>
              </w:rPr>
            </w:pPr>
          </w:p>
        </w:tc>
        <w:tc>
          <w:tcPr>
            <w:tcW w:w="1212" w:type="pct"/>
            <w:vMerge w:val="restart"/>
          </w:tcPr>
          <w:p w:rsidR="00F11517" w:rsidRPr="00F11517" w:rsidRDefault="00F11517" w:rsidP="00F11517">
            <w:pPr>
              <w:rPr>
                <w:rFonts w:eastAsia="Times New Roman" w:cs="Arial"/>
                <w:szCs w:val="24"/>
              </w:rPr>
            </w:pPr>
          </w:p>
          <w:p w:rsidR="00F11517" w:rsidRPr="00F11517" w:rsidRDefault="00F11517" w:rsidP="00F11517">
            <w:pPr>
              <w:rPr>
                <w:rFonts w:eastAsia="Times New Roman" w:cs="Arial"/>
                <w:szCs w:val="24"/>
              </w:rPr>
            </w:pPr>
          </w:p>
          <w:p w:rsidR="00F11517" w:rsidRPr="00F11517" w:rsidRDefault="00F11517" w:rsidP="00F11517">
            <w:pPr>
              <w:rPr>
                <w:rFonts w:eastAsia="Times New Roman" w:cs="Arial"/>
                <w:szCs w:val="24"/>
              </w:rPr>
            </w:pPr>
          </w:p>
          <w:p w:rsidR="00F11517" w:rsidRPr="00F11517" w:rsidRDefault="00F11517" w:rsidP="00F11517">
            <w:pPr>
              <w:rPr>
                <w:rFonts w:eastAsia="Times New Roman" w:cs="Arial"/>
                <w:szCs w:val="24"/>
              </w:rPr>
            </w:pPr>
          </w:p>
        </w:tc>
      </w:tr>
      <w:tr w:rsidR="00F11517" w:rsidRPr="00F11517" w:rsidTr="00981221">
        <w:tc>
          <w:tcPr>
            <w:tcW w:w="396" w:type="pct"/>
            <w:tcBorders>
              <w:top w:val="single" w:sz="4" w:space="0" w:color="auto"/>
              <w:left w:val="single" w:sz="4" w:space="0" w:color="auto"/>
              <w:bottom w:val="single" w:sz="4" w:space="0" w:color="auto"/>
              <w:right w:val="single" w:sz="4" w:space="0" w:color="auto"/>
            </w:tcBorders>
            <w:shd w:val="clear" w:color="auto" w:fill="auto"/>
          </w:tcPr>
          <w:p w:rsidR="00F11517" w:rsidRPr="00F11517" w:rsidRDefault="00F11517" w:rsidP="00F11517">
            <w:pPr>
              <w:numPr>
                <w:ilvl w:val="0"/>
                <w:numId w:val="5"/>
              </w:numPr>
              <w:jc w:val="center"/>
              <w:rPr>
                <w:rFonts w:eastAsia="Times New Roman" w:cs="Arial"/>
                <w:sz w:val="20"/>
                <w:szCs w:val="20"/>
              </w:rPr>
            </w:pPr>
          </w:p>
        </w:tc>
        <w:tc>
          <w:tcPr>
            <w:tcW w:w="2905" w:type="pct"/>
            <w:tcBorders>
              <w:top w:val="single" w:sz="4" w:space="0" w:color="auto"/>
              <w:left w:val="single" w:sz="4" w:space="0" w:color="auto"/>
              <w:bottom w:val="single" w:sz="4" w:space="0" w:color="auto"/>
              <w:right w:val="single" w:sz="4" w:space="0" w:color="auto"/>
            </w:tcBorders>
            <w:shd w:val="clear" w:color="auto" w:fill="auto"/>
          </w:tcPr>
          <w:p w:rsidR="00F11517" w:rsidRPr="00F11517" w:rsidRDefault="00F11517" w:rsidP="00F94DF3">
            <w:pPr>
              <w:rPr>
                <w:rFonts w:eastAsia="Times New Roman" w:cs="Arial"/>
                <w:sz w:val="20"/>
                <w:szCs w:val="20"/>
              </w:rPr>
            </w:pPr>
            <w:r w:rsidRPr="00F11517">
              <w:rPr>
                <w:rFonts w:eastAsia="Times New Roman" w:cs="Arial"/>
                <w:sz w:val="20"/>
                <w:szCs w:val="20"/>
              </w:rPr>
              <w:t>Invigilator did not give any information to learners about the content of any question or answer on the paper or the requirements for answering particular questions.</w:t>
            </w:r>
          </w:p>
        </w:tc>
        <w:tc>
          <w:tcPr>
            <w:tcW w:w="487" w:type="pct"/>
            <w:tcBorders>
              <w:top w:val="single" w:sz="4" w:space="0" w:color="auto"/>
              <w:left w:val="single" w:sz="4" w:space="0" w:color="auto"/>
              <w:bottom w:val="single" w:sz="4" w:space="0" w:color="auto"/>
            </w:tcBorders>
            <w:shd w:val="clear" w:color="auto" w:fill="auto"/>
          </w:tcPr>
          <w:p w:rsidR="00F11517" w:rsidRPr="00F11517" w:rsidRDefault="00F11517" w:rsidP="00F94DF3">
            <w:pPr>
              <w:jc w:val="center"/>
              <w:rPr>
                <w:rFonts w:eastAsia="Times New Roman" w:cs="Arial"/>
                <w:szCs w:val="24"/>
              </w:rPr>
            </w:pPr>
          </w:p>
        </w:tc>
        <w:tc>
          <w:tcPr>
            <w:tcW w:w="1212" w:type="pct"/>
            <w:vMerge/>
          </w:tcPr>
          <w:p w:rsidR="00F11517" w:rsidRPr="00F11517" w:rsidRDefault="00F11517" w:rsidP="00F11517">
            <w:pPr>
              <w:rPr>
                <w:rFonts w:eastAsia="Times New Roman" w:cs="Arial"/>
                <w:szCs w:val="24"/>
              </w:rPr>
            </w:pPr>
          </w:p>
        </w:tc>
      </w:tr>
      <w:tr w:rsidR="00F11517" w:rsidRPr="00F11517" w:rsidTr="00981221">
        <w:tc>
          <w:tcPr>
            <w:tcW w:w="396" w:type="pct"/>
            <w:tcBorders>
              <w:top w:val="single" w:sz="4" w:space="0" w:color="auto"/>
              <w:left w:val="single" w:sz="4" w:space="0" w:color="auto"/>
              <w:bottom w:val="single" w:sz="4" w:space="0" w:color="auto"/>
              <w:right w:val="single" w:sz="4" w:space="0" w:color="auto"/>
            </w:tcBorders>
            <w:shd w:val="clear" w:color="auto" w:fill="auto"/>
          </w:tcPr>
          <w:p w:rsidR="00F11517" w:rsidRPr="00F11517" w:rsidRDefault="00F11517" w:rsidP="00F11517">
            <w:pPr>
              <w:numPr>
                <w:ilvl w:val="0"/>
                <w:numId w:val="5"/>
              </w:numPr>
              <w:jc w:val="center"/>
              <w:rPr>
                <w:rFonts w:eastAsia="Times New Roman" w:cs="Arial"/>
                <w:sz w:val="20"/>
                <w:szCs w:val="20"/>
              </w:rPr>
            </w:pPr>
          </w:p>
        </w:tc>
        <w:tc>
          <w:tcPr>
            <w:tcW w:w="2905" w:type="pct"/>
            <w:tcBorders>
              <w:top w:val="single" w:sz="4" w:space="0" w:color="auto"/>
              <w:left w:val="single" w:sz="4" w:space="0" w:color="auto"/>
              <w:bottom w:val="single" w:sz="4" w:space="0" w:color="auto"/>
              <w:right w:val="single" w:sz="4" w:space="0" w:color="auto"/>
            </w:tcBorders>
            <w:shd w:val="clear" w:color="auto" w:fill="auto"/>
          </w:tcPr>
          <w:p w:rsidR="00F11517" w:rsidRPr="00F11517" w:rsidRDefault="00F11517" w:rsidP="00F94DF3">
            <w:pPr>
              <w:rPr>
                <w:rFonts w:eastAsia="Times New Roman" w:cs="Arial"/>
                <w:sz w:val="20"/>
                <w:szCs w:val="20"/>
              </w:rPr>
            </w:pPr>
            <w:r w:rsidRPr="00F11517">
              <w:rPr>
                <w:rFonts w:eastAsia="Times New Roman" w:cs="Arial"/>
                <w:sz w:val="20"/>
                <w:szCs w:val="20"/>
              </w:rPr>
              <w:t>Invigilator did not carry out any other task whilst in the assessment room.</w:t>
            </w:r>
          </w:p>
        </w:tc>
        <w:tc>
          <w:tcPr>
            <w:tcW w:w="487" w:type="pct"/>
            <w:tcBorders>
              <w:top w:val="single" w:sz="4" w:space="0" w:color="auto"/>
              <w:left w:val="single" w:sz="4" w:space="0" w:color="auto"/>
              <w:bottom w:val="single" w:sz="4" w:space="0" w:color="auto"/>
            </w:tcBorders>
            <w:shd w:val="clear" w:color="auto" w:fill="auto"/>
          </w:tcPr>
          <w:p w:rsidR="00F11517" w:rsidRPr="00F11517" w:rsidRDefault="00F11517" w:rsidP="00F94DF3">
            <w:pPr>
              <w:jc w:val="center"/>
              <w:rPr>
                <w:rFonts w:eastAsia="Times New Roman" w:cs="Arial"/>
                <w:szCs w:val="24"/>
              </w:rPr>
            </w:pPr>
          </w:p>
        </w:tc>
        <w:tc>
          <w:tcPr>
            <w:tcW w:w="1212" w:type="pct"/>
            <w:vMerge/>
          </w:tcPr>
          <w:p w:rsidR="00F11517" w:rsidRPr="00F11517" w:rsidRDefault="00F11517" w:rsidP="00F11517">
            <w:pPr>
              <w:rPr>
                <w:rFonts w:eastAsia="Times New Roman" w:cs="Arial"/>
                <w:szCs w:val="24"/>
              </w:rPr>
            </w:pPr>
          </w:p>
        </w:tc>
      </w:tr>
      <w:tr w:rsidR="00F11517" w:rsidRPr="00F11517" w:rsidTr="00981221">
        <w:tc>
          <w:tcPr>
            <w:tcW w:w="396" w:type="pct"/>
            <w:tcBorders>
              <w:top w:val="single" w:sz="4" w:space="0" w:color="auto"/>
              <w:left w:val="single" w:sz="4" w:space="0" w:color="auto"/>
              <w:bottom w:val="single" w:sz="4" w:space="0" w:color="auto"/>
              <w:right w:val="single" w:sz="4" w:space="0" w:color="auto"/>
            </w:tcBorders>
            <w:shd w:val="clear" w:color="auto" w:fill="auto"/>
          </w:tcPr>
          <w:p w:rsidR="00F11517" w:rsidRPr="00F11517" w:rsidRDefault="00F11517" w:rsidP="00F11517">
            <w:pPr>
              <w:numPr>
                <w:ilvl w:val="0"/>
                <w:numId w:val="5"/>
              </w:numPr>
              <w:jc w:val="center"/>
              <w:rPr>
                <w:rFonts w:eastAsia="Times New Roman" w:cs="Arial"/>
                <w:sz w:val="20"/>
                <w:szCs w:val="20"/>
              </w:rPr>
            </w:pPr>
          </w:p>
        </w:tc>
        <w:tc>
          <w:tcPr>
            <w:tcW w:w="2905" w:type="pct"/>
            <w:tcBorders>
              <w:top w:val="single" w:sz="4" w:space="0" w:color="auto"/>
              <w:left w:val="single" w:sz="4" w:space="0" w:color="auto"/>
              <w:bottom w:val="single" w:sz="4" w:space="0" w:color="auto"/>
              <w:right w:val="single" w:sz="4" w:space="0" w:color="auto"/>
            </w:tcBorders>
            <w:shd w:val="clear" w:color="auto" w:fill="auto"/>
          </w:tcPr>
          <w:p w:rsidR="00F11517" w:rsidRPr="00F11517" w:rsidRDefault="00F11517" w:rsidP="00F94DF3">
            <w:pPr>
              <w:rPr>
                <w:rFonts w:eastAsia="Times New Roman" w:cs="Arial"/>
                <w:sz w:val="20"/>
                <w:szCs w:val="20"/>
              </w:rPr>
            </w:pPr>
            <w:r w:rsidRPr="00F11517">
              <w:rPr>
                <w:rFonts w:eastAsia="Times New Roman" w:cs="Arial"/>
                <w:sz w:val="20"/>
                <w:szCs w:val="20"/>
              </w:rPr>
              <w:t>Learners given a 15 minute and 5 minute warning before the end of the assessment and advised to stop writing/typing at the end of the assessment.</w:t>
            </w:r>
          </w:p>
        </w:tc>
        <w:tc>
          <w:tcPr>
            <w:tcW w:w="487" w:type="pct"/>
            <w:tcBorders>
              <w:top w:val="single" w:sz="4" w:space="0" w:color="auto"/>
              <w:left w:val="single" w:sz="4" w:space="0" w:color="auto"/>
              <w:bottom w:val="single" w:sz="4" w:space="0" w:color="auto"/>
            </w:tcBorders>
            <w:shd w:val="clear" w:color="auto" w:fill="auto"/>
          </w:tcPr>
          <w:p w:rsidR="00F11517" w:rsidRPr="00F11517" w:rsidRDefault="00F11517" w:rsidP="00F94DF3">
            <w:pPr>
              <w:jc w:val="center"/>
              <w:rPr>
                <w:rFonts w:eastAsia="Times New Roman" w:cs="Arial"/>
                <w:szCs w:val="24"/>
              </w:rPr>
            </w:pPr>
          </w:p>
        </w:tc>
        <w:tc>
          <w:tcPr>
            <w:tcW w:w="1212" w:type="pct"/>
            <w:vMerge/>
          </w:tcPr>
          <w:p w:rsidR="00F11517" w:rsidRPr="00F11517" w:rsidRDefault="00F11517" w:rsidP="00F11517">
            <w:pPr>
              <w:rPr>
                <w:rFonts w:eastAsia="Times New Roman" w:cs="Arial"/>
                <w:szCs w:val="24"/>
              </w:rPr>
            </w:pPr>
          </w:p>
        </w:tc>
      </w:tr>
      <w:tr w:rsidR="00F11517" w:rsidRPr="00F11517" w:rsidTr="00981221">
        <w:tc>
          <w:tcPr>
            <w:tcW w:w="396" w:type="pct"/>
            <w:tcBorders>
              <w:top w:val="single" w:sz="4" w:space="0" w:color="auto"/>
              <w:left w:val="single" w:sz="4" w:space="0" w:color="auto"/>
              <w:bottom w:val="single" w:sz="4" w:space="0" w:color="auto"/>
              <w:right w:val="single" w:sz="4" w:space="0" w:color="auto"/>
            </w:tcBorders>
            <w:shd w:val="clear" w:color="auto" w:fill="auto"/>
          </w:tcPr>
          <w:p w:rsidR="00F11517" w:rsidRPr="00F11517" w:rsidRDefault="00F11517" w:rsidP="00F11517">
            <w:pPr>
              <w:numPr>
                <w:ilvl w:val="0"/>
                <w:numId w:val="5"/>
              </w:numPr>
              <w:jc w:val="center"/>
              <w:rPr>
                <w:rFonts w:eastAsia="Times New Roman" w:cs="Arial"/>
                <w:sz w:val="20"/>
                <w:szCs w:val="20"/>
              </w:rPr>
            </w:pPr>
          </w:p>
        </w:tc>
        <w:tc>
          <w:tcPr>
            <w:tcW w:w="2905" w:type="pct"/>
            <w:tcBorders>
              <w:top w:val="single" w:sz="4" w:space="0" w:color="auto"/>
              <w:left w:val="single" w:sz="4" w:space="0" w:color="auto"/>
              <w:bottom w:val="single" w:sz="4" w:space="0" w:color="auto"/>
              <w:right w:val="single" w:sz="4" w:space="0" w:color="auto"/>
            </w:tcBorders>
            <w:shd w:val="clear" w:color="auto" w:fill="auto"/>
          </w:tcPr>
          <w:p w:rsidR="00F11517" w:rsidRPr="00F11517" w:rsidRDefault="00F11517" w:rsidP="00F94DF3">
            <w:pPr>
              <w:rPr>
                <w:rFonts w:eastAsia="Times New Roman" w:cs="Arial"/>
                <w:sz w:val="20"/>
                <w:szCs w:val="20"/>
              </w:rPr>
            </w:pPr>
            <w:r w:rsidRPr="00F11517">
              <w:rPr>
                <w:rFonts w:eastAsia="Times New Roman" w:cs="Arial"/>
                <w:sz w:val="20"/>
                <w:szCs w:val="20"/>
              </w:rPr>
              <w:t>Computer-based assessments. Invigilator monitored the use of Internet and Email. At no time, except as required for ICT Functional skills, should learners access these programmes.  Any use of Internet and Email should be reported to Open Awards and the learner warned that this may lead to disqualification.</w:t>
            </w:r>
          </w:p>
        </w:tc>
        <w:tc>
          <w:tcPr>
            <w:tcW w:w="487" w:type="pct"/>
            <w:tcBorders>
              <w:top w:val="single" w:sz="4" w:space="0" w:color="auto"/>
              <w:left w:val="single" w:sz="4" w:space="0" w:color="auto"/>
              <w:bottom w:val="single" w:sz="4" w:space="0" w:color="auto"/>
            </w:tcBorders>
            <w:shd w:val="clear" w:color="auto" w:fill="auto"/>
          </w:tcPr>
          <w:p w:rsidR="00F11517" w:rsidRPr="00F11517" w:rsidRDefault="00F11517" w:rsidP="00F94DF3">
            <w:pPr>
              <w:jc w:val="center"/>
              <w:rPr>
                <w:rFonts w:eastAsia="Times New Roman" w:cs="Arial"/>
                <w:szCs w:val="24"/>
              </w:rPr>
            </w:pPr>
          </w:p>
        </w:tc>
        <w:tc>
          <w:tcPr>
            <w:tcW w:w="1212" w:type="pct"/>
            <w:vMerge/>
          </w:tcPr>
          <w:p w:rsidR="00F11517" w:rsidRPr="00F11517" w:rsidRDefault="00F11517" w:rsidP="00F11517">
            <w:pPr>
              <w:rPr>
                <w:rFonts w:eastAsia="Times New Roman" w:cs="Arial"/>
                <w:szCs w:val="24"/>
              </w:rPr>
            </w:pPr>
          </w:p>
        </w:tc>
      </w:tr>
      <w:tr w:rsidR="00F11517" w:rsidRPr="00F11517" w:rsidTr="00981221">
        <w:tc>
          <w:tcPr>
            <w:tcW w:w="396" w:type="pct"/>
            <w:tcBorders>
              <w:top w:val="single" w:sz="4" w:space="0" w:color="auto"/>
              <w:left w:val="single" w:sz="4" w:space="0" w:color="auto"/>
              <w:bottom w:val="single" w:sz="4" w:space="0" w:color="auto"/>
              <w:right w:val="single" w:sz="4" w:space="0" w:color="auto"/>
            </w:tcBorders>
            <w:shd w:val="clear" w:color="auto" w:fill="auto"/>
          </w:tcPr>
          <w:p w:rsidR="00F11517" w:rsidRPr="00F11517" w:rsidRDefault="00F11517" w:rsidP="00F11517">
            <w:pPr>
              <w:numPr>
                <w:ilvl w:val="0"/>
                <w:numId w:val="5"/>
              </w:numPr>
              <w:jc w:val="center"/>
              <w:rPr>
                <w:rFonts w:eastAsia="Times New Roman" w:cs="Arial"/>
                <w:sz w:val="20"/>
                <w:szCs w:val="20"/>
              </w:rPr>
            </w:pPr>
          </w:p>
        </w:tc>
        <w:tc>
          <w:tcPr>
            <w:tcW w:w="2905" w:type="pct"/>
            <w:tcBorders>
              <w:top w:val="single" w:sz="4" w:space="0" w:color="auto"/>
              <w:left w:val="single" w:sz="4" w:space="0" w:color="auto"/>
              <w:bottom w:val="single" w:sz="4" w:space="0" w:color="auto"/>
              <w:right w:val="single" w:sz="4" w:space="0" w:color="auto"/>
            </w:tcBorders>
            <w:shd w:val="clear" w:color="auto" w:fill="auto"/>
          </w:tcPr>
          <w:p w:rsidR="00F11517" w:rsidRPr="00F11517" w:rsidRDefault="00F11517" w:rsidP="00F94DF3">
            <w:pPr>
              <w:rPr>
                <w:rFonts w:eastAsia="Times New Roman" w:cs="Arial"/>
                <w:sz w:val="20"/>
                <w:szCs w:val="20"/>
              </w:rPr>
            </w:pPr>
            <w:r w:rsidRPr="00F11517">
              <w:rPr>
                <w:rFonts w:eastAsia="Times New Roman" w:cs="Arial"/>
                <w:sz w:val="20"/>
                <w:szCs w:val="20"/>
              </w:rPr>
              <w:t xml:space="preserve">In the event of an emergency, the Emergency process was implemented.  </w:t>
            </w:r>
          </w:p>
        </w:tc>
        <w:tc>
          <w:tcPr>
            <w:tcW w:w="487" w:type="pct"/>
            <w:tcBorders>
              <w:top w:val="single" w:sz="4" w:space="0" w:color="auto"/>
              <w:left w:val="single" w:sz="4" w:space="0" w:color="auto"/>
              <w:bottom w:val="single" w:sz="4" w:space="0" w:color="auto"/>
            </w:tcBorders>
            <w:shd w:val="clear" w:color="auto" w:fill="auto"/>
          </w:tcPr>
          <w:p w:rsidR="00F11517" w:rsidRPr="00F11517" w:rsidRDefault="00F11517" w:rsidP="00F94DF3">
            <w:pPr>
              <w:jc w:val="center"/>
              <w:rPr>
                <w:rFonts w:eastAsia="Times New Roman" w:cs="Arial"/>
                <w:szCs w:val="24"/>
              </w:rPr>
            </w:pPr>
          </w:p>
        </w:tc>
        <w:tc>
          <w:tcPr>
            <w:tcW w:w="1212" w:type="pct"/>
            <w:vMerge/>
            <w:tcBorders>
              <w:bottom w:val="single" w:sz="4" w:space="0" w:color="auto"/>
            </w:tcBorders>
          </w:tcPr>
          <w:p w:rsidR="00F11517" w:rsidRPr="00F11517" w:rsidRDefault="00F11517" w:rsidP="00F11517">
            <w:pPr>
              <w:rPr>
                <w:rFonts w:eastAsia="Times New Roman" w:cs="Arial"/>
                <w:szCs w:val="24"/>
              </w:rPr>
            </w:pPr>
          </w:p>
        </w:tc>
      </w:tr>
    </w:tbl>
    <w:p w:rsidR="00F11517" w:rsidRPr="00F11517" w:rsidRDefault="00F11517" w:rsidP="00F11517">
      <w:pPr>
        <w:rPr>
          <w:rFonts w:ascii="Times New Roman" w:eastAsia="Times New Roman"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6206"/>
        <w:gridCol w:w="1040"/>
        <w:gridCol w:w="2589"/>
      </w:tblGrid>
      <w:tr w:rsidR="00F11517" w:rsidRPr="00F11517" w:rsidTr="00F94DF3">
        <w:tc>
          <w:tcPr>
            <w:tcW w:w="396" w:type="pct"/>
            <w:shd w:val="clear" w:color="auto" w:fill="E5DFEC"/>
          </w:tcPr>
          <w:p w:rsidR="00F11517" w:rsidRPr="00F11517" w:rsidRDefault="00F11517" w:rsidP="00F11517">
            <w:pPr>
              <w:rPr>
                <w:rFonts w:eastAsia="Times New Roman" w:cs="Arial"/>
                <w:b/>
                <w:szCs w:val="20"/>
              </w:rPr>
            </w:pPr>
            <w:r w:rsidRPr="00F11517">
              <w:rPr>
                <w:rFonts w:eastAsia="Times New Roman" w:cs="Arial"/>
                <w:b/>
                <w:szCs w:val="20"/>
              </w:rPr>
              <w:t>E</w:t>
            </w:r>
          </w:p>
        </w:tc>
        <w:tc>
          <w:tcPr>
            <w:tcW w:w="2905" w:type="pct"/>
            <w:shd w:val="clear" w:color="auto" w:fill="E5DFEC"/>
          </w:tcPr>
          <w:p w:rsidR="00F11517" w:rsidRPr="00F11517" w:rsidRDefault="00F11517" w:rsidP="00F11517">
            <w:pPr>
              <w:rPr>
                <w:rFonts w:eastAsia="Times New Roman" w:cs="Arial"/>
                <w:b/>
                <w:szCs w:val="20"/>
              </w:rPr>
            </w:pPr>
            <w:r w:rsidRPr="00F11517">
              <w:rPr>
                <w:rFonts w:eastAsia="Times New Roman" w:cs="Arial"/>
                <w:b/>
                <w:szCs w:val="20"/>
              </w:rPr>
              <w:t>At the end of the Examination</w:t>
            </w:r>
          </w:p>
        </w:tc>
        <w:tc>
          <w:tcPr>
            <w:tcW w:w="487" w:type="pct"/>
            <w:shd w:val="clear" w:color="auto" w:fill="E5DFEC"/>
          </w:tcPr>
          <w:p w:rsidR="00F11517" w:rsidRPr="00F11517" w:rsidRDefault="00F11517" w:rsidP="00F11517">
            <w:pPr>
              <w:jc w:val="center"/>
              <w:rPr>
                <w:rFonts w:eastAsia="Times New Roman" w:cs="Arial"/>
                <w:b/>
                <w:szCs w:val="24"/>
              </w:rPr>
            </w:pPr>
            <w:r w:rsidRPr="00F11517">
              <w:rPr>
                <w:rFonts w:eastAsia="Times New Roman" w:cs="Arial"/>
                <w:b/>
                <w:szCs w:val="24"/>
              </w:rPr>
              <w:sym w:font="Wingdings" w:char="F0FC"/>
            </w:r>
          </w:p>
        </w:tc>
        <w:tc>
          <w:tcPr>
            <w:tcW w:w="1212" w:type="pct"/>
            <w:shd w:val="clear" w:color="auto" w:fill="E5DFEC"/>
          </w:tcPr>
          <w:p w:rsidR="00F11517" w:rsidRPr="00F11517" w:rsidRDefault="00F11517" w:rsidP="00F11517">
            <w:pPr>
              <w:jc w:val="center"/>
              <w:rPr>
                <w:rFonts w:eastAsia="Times New Roman" w:cs="Arial"/>
                <w:b/>
                <w:szCs w:val="24"/>
              </w:rPr>
            </w:pPr>
          </w:p>
        </w:tc>
      </w:tr>
      <w:tr w:rsidR="00F11517" w:rsidRPr="00F11517" w:rsidTr="00F94DF3">
        <w:tc>
          <w:tcPr>
            <w:tcW w:w="396" w:type="pct"/>
            <w:shd w:val="clear" w:color="auto" w:fill="auto"/>
          </w:tcPr>
          <w:p w:rsidR="00F11517" w:rsidRPr="00F11517" w:rsidRDefault="00F11517" w:rsidP="00F11517">
            <w:pPr>
              <w:numPr>
                <w:ilvl w:val="0"/>
                <w:numId w:val="5"/>
              </w:numPr>
              <w:jc w:val="center"/>
              <w:rPr>
                <w:rFonts w:eastAsia="Times New Roman" w:cs="Arial"/>
                <w:sz w:val="20"/>
                <w:szCs w:val="20"/>
              </w:rPr>
            </w:pPr>
          </w:p>
        </w:tc>
        <w:tc>
          <w:tcPr>
            <w:tcW w:w="2905" w:type="pct"/>
            <w:shd w:val="clear" w:color="auto" w:fill="auto"/>
          </w:tcPr>
          <w:p w:rsidR="00F11517" w:rsidRPr="00F11517" w:rsidRDefault="00F11517" w:rsidP="00F11517">
            <w:pPr>
              <w:rPr>
                <w:rFonts w:eastAsia="Times New Roman" w:cs="Arial"/>
                <w:sz w:val="20"/>
                <w:szCs w:val="20"/>
              </w:rPr>
            </w:pPr>
            <w:r w:rsidRPr="00F11517">
              <w:rPr>
                <w:rFonts w:eastAsia="Times New Roman" w:cs="Arial"/>
                <w:sz w:val="20"/>
                <w:szCs w:val="20"/>
              </w:rPr>
              <w:t>Invigilator ensured that learners leaving before the finish time did so without causing distraction to others.</w:t>
            </w:r>
          </w:p>
        </w:tc>
        <w:tc>
          <w:tcPr>
            <w:tcW w:w="487" w:type="pct"/>
            <w:shd w:val="clear" w:color="auto" w:fill="auto"/>
          </w:tcPr>
          <w:p w:rsidR="00F11517" w:rsidRPr="00F11517" w:rsidRDefault="00F11517" w:rsidP="00F11517">
            <w:pPr>
              <w:jc w:val="center"/>
              <w:rPr>
                <w:rFonts w:eastAsia="Times New Roman" w:cs="Arial"/>
                <w:b/>
                <w:szCs w:val="24"/>
              </w:rPr>
            </w:pPr>
          </w:p>
        </w:tc>
        <w:tc>
          <w:tcPr>
            <w:tcW w:w="1212" w:type="pct"/>
            <w:vMerge w:val="restart"/>
          </w:tcPr>
          <w:p w:rsidR="00F11517" w:rsidRPr="00F11517" w:rsidRDefault="00F11517" w:rsidP="00F11517">
            <w:pPr>
              <w:rPr>
                <w:rFonts w:eastAsia="Times New Roman" w:cs="Arial"/>
                <w:szCs w:val="24"/>
              </w:rPr>
            </w:pPr>
          </w:p>
        </w:tc>
      </w:tr>
      <w:tr w:rsidR="00F11517" w:rsidRPr="00F11517" w:rsidTr="00F94DF3">
        <w:tc>
          <w:tcPr>
            <w:tcW w:w="396" w:type="pct"/>
            <w:shd w:val="clear" w:color="auto" w:fill="auto"/>
          </w:tcPr>
          <w:p w:rsidR="00F11517" w:rsidRPr="00F11517" w:rsidRDefault="00F11517" w:rsidP="00F11517">
            <w:pPr>
              <w:numPr>
                <w:ilvl w:val="0"/>
                <w:numId w:val="5"/>
              </w:numPr>
              <w:jc w:val="center"/>
              <w:rPr>
                <w:rFonts w:eastAsia="Times New Roman" w:cs="Arial"/>
                <w:sz w:val="20"/>
                <w:szCs w:val="20"/>
              </w:rPr>
            </w:pPr>
          </w:p>
        </w:tc>
        <w:tc>
          <w:tcPr>
            <w:tcW w:w="2905" w:type="pct"/>
            <w:shd w:val="clear" w:color="auto" w:fill="auto"/>
          </w:tcPr>
          <w:p w:rsidR="00F11517" w:rsidRPr="00F11517" w:rsidRDefault="00F11517" w:rsidP="00F11517">
            <w:pPr>
              <w:rPr>
                <w:rFonts w:eastAsia="Times New Roman" w:cs="Arial"/>
                <w:sz w:val="20"/>
                <w:szCs w:val="20"/>
              </w:rPr>
            </w:pPr>
            <w:r w:rsidRPr="00F11517">
              <w:rPr>
                <w:rFonts w:eastAsia="Times New Roman" w:cs="Arial"/>
                <w:sz w:val="20"/>
                <w:szCs w:val="20"/>
              </w:rPr>
              <w:t>Invigilator collected all assessment papers and response sheets (</w:t>
            </w:r>
            <w:r w:rsidRPr="00F11517">
              <w:rPr>
                <w:rFonts w:eastAsia="Times New Roman" w:cs="Arial"/>
                <w:b/>
                <w:i/>
                <w:sz w:val="20"/>
                <w:szCs w:val="20"/>
              </w:rPr>
              <w:t>paper-based examination only</w:t>
            </w:r>
            <w:r w:rsidRPr="00F11517">
              <w:rPr>
                <w:rFonts w:eastAsia="Times New Roman" w:cs="Arial"/>
                <w:sz w:val="20"/>
                <w:szCs w:val="20"/>
              </w:rPr>
              <w:t>), ensuring they were kept in a secure place before being sent for processing.</w:t>
            </w:r>
          </w:p>
        </w:tc>
        <w:tc>
          <w:tcPr>
            <w:tcW w:w="487" w:type="pct"/>
            <w:shd w:val="clear" w:color="auto" w:fill="auto"/>
          </w:tcPr>
          <w:p w:rsidR="00F11517" w:rsidRPr="00F11517" w:rsidRDefault="00F11517" w:rsidP="00F11517">
            <w:pPr>
              <w:jc w:val="center"/>
              <w:rPr>
                <w:rFonts w:eastAsia="Times New Roman" w:cs="Arial"/>
                <w:b/>
                <w:szCs w:val="24"/>
              </w:rPr>
            </w:pPr>
          </w:p>
        </w:tc>
        <w:tc>
          <w:tcPr>
            <w:tcW w:w="1212" w:type="pct"/>
            <w:vMerge/>
          </w:tcPr>
          <w:p w:rsidR="00F11517" w:rsidRPr="00F11517" w:rsidRDefault="00F11517" w:rsidP="00F11517">
            <w:pPr>
              <w:jc w:val="center"/>
              <w:rPr>
                <w:rFonts w:eastAsia="Times New Roman" w:cs="Arial"/>
                <w:b/>
                <w:szCs w:val="24"/>
              </w:rPr>
            </w:pPr>
          </w:p>
        </w:tc>
      </w:tr>
      <w:tr w:rsidR="00F11517" w:rsidRPr="00F11517" w:rsidTr="00F94DF3">
        <w:tc>
          <w:tcPr>
            <w:tcW w:w="396" w:type="pct"/>
            <w:shd w:val="clear" w:color="auto" w:fill="auto"/>
          </w:tcPr>
          <w:p w:rsidR="00F11517" w:rsidRPr="00F11517" w:rsidRDefault="00F11517" w:rsidP="00F11517">
            <w:pPr>
              <w:numPr>
                <w:ilvl w:val="0"/>
                <w:numId w:val="5"/>
              </w:numPr>
              <w:jc w:val="center"/>
              <w:rPr>
                <w:rFonts w:eastAsia="Times New Roman" w:cs="Arial"/>
                <w:sz w:val="20"/>
                <w:szCs w:val="20"/>
              </w:rPr>
            </w:pPr>
          </w:p>
        </w:tc>
        <w:tc>
          <w:tcPr>
            <w:tcW w:w="2905" w:type="pct"/>
            <w:shd w:val="clear" w:color="auto" w:fill="auto"/>
          </w:tcPr>
          <w:p w:rsidR="00F11517" w:rsidRPr="00F11517" w:rsidRDefault="00F11517" w:rsidP="00F11517">
            <w:pPr>
              <w:rPr>
                <w:rFonts w:eastAsia="Times New Roman" w:cs="Arial"/>
                <w:sz w:val="20"/>
                <w:szCs w:val="20"/>
              </w:rPr>
            </w:pPr>
            <w:r w:rsidRPr="00F11517">
              <w:rPr>
                <w:rFonts w:eastAsia="Times New Roman" w:cs="Arial"/>
                <w:sz w:val="20"/>
                <w:szCs w:val="20"/>
              </w:rPr>
              <w:t xml:space="preserve">The Attendance Sheet is retained according to guidance or returned to Open Awards if any issues occur that Open Awards or the marker need to be made aware of.  </w:t>
            </w:r>
          </w:p>
        </w:tc>
        <w:tc>
          <w:tcPr>
            <w:tcW w:w="487" w:type="pct"/>
            <w:shd w:val="clear" w:color="auto" w:fill="auto"/>
          </w:tcPr>
          <w:p w:rsidR="00F11517" w:rsidRPr="00F11517" w:rsidRDefault="00F11517" w:rsidP="00F11517">
            <w:pPr>
              <w:jc w:val="center"/>
              <w:rPr>
                <w:rFonts w:eastAsia="Times New Roman" w:cs="Arial"/>
                <w:b/>
                <w:szCs w:val="24"/>
              </w:rPr>
            </w:pPr>
          </w:p>
        </w:tc>
        <w:tc>
          <w:tcPr>
            <w:tcW w:w="1212" w:type="pct"/>
            <w:vMerge/>
          </w:tcPr>
          <w:p w:rsidR="00F11517" w:rsidRPr="00F11517" w:rsidRDefault="00F11517" w:rsidP="00F11517">
            <w:pPr>
              <w:jc w:val="center"/>
              <w:rPr>
                <w:rFonts w:eastAsia="Times New Roman" w:cs="Arial"/>
                <w:b/>
                <w:szCs w:val="24"/>
              </w:rPr>
            </w:pPr>
          </w:p>
        </w:tc>
      </w:tr>
      <w:tr w:rsidR="00F11517" w:rsidRPr="00F11517" w:rsidTr="00F94DF3">
        <w:trPr>
          <w:trHeight w:val="1904"/>
        </w:trPr>
        <w:tc>
          <w:tcPr>
            <w:tcW w:w="5000" w:type="pct"/>
            <w:gridSpan w:val="4"/>
            <w:shd w:val="clear" w:color="auto" w:fill="auto"/>
          </w:tcPr>
          <w:p w:rsidR="00F11517" w:rsidRPr="00F11517" w:rsidRDefault="00F11517" w:rsidP="00F11517">
            <w:pPr>
              <w:rPr>
                <w:rFonts w:eastAsia="Times New Roman" w:cs="Arial"/>
                <w:b/>
                <w:szCs w:val="24"/>
              </w:rPr>
            </w:pPr>
            <w:r w:rsidRPr="00F11517">
              <w:rPr>
                <w:rFonts w:eastAsia="Times New Roman" w:cs="Arial"/>
                <w:b/>
                <w:szCs w:val="24"/>
              </w:rPr>
              <w:lastRenderedPageBreak/>
              <w:t>Additional Comments:</w:t>
            </w:r>
          </w:p>
          <w:p w:rsidR="00F11517" w:rsidRPr="00F11517" w:rsidRDefault="00F11517" w:rsidP="00F11517">
            <w:pPr>
              <w:rPr>
                <w:rFonts w:eastAsia="Times New Roman" w:cs="Arial"/>
                <w:b/>
                <w:szCs w:val="24"/>
              </w:rPr>
            </w:pPr>
          </w:p>
          <w:p w:rsidR="00F11517" w:rsidRPr="00F11517" w:rsidRDefault="00F11517" w:rsidP="00F11517">
            <w:pPr>
              <w:rPr>
                <w:rFonts w:eastAsia="Times New Roman" w:cs="Arial"/>
                <w:sz w:val="20"/>
                <w:szCs w:val="20"/>
              </w:rPr>
            </w:pPr>
          </w:p>
          <w:p w:rsidR="00F11517" w:rsidRPr="00F11517" w:rsidRDefault="00F11517" w:rsidP="00F11517">
            <w:pPr>
              <w:rPr>
                <w:rFonts w:eastAsia="Times New Roman" w:cs="Arial"/>
                <w:b/>
                <w:szCs w:val="24"/>
              </w:rPr>
            </w:pPr>
          </w:p>
          <w:p w:rsidR="00F11517" w:rsidRPr="00F11517" w:rsidRDefault="00F11517" w:rsidP="00F11517">
            <w:pPr>
              <w:rPr>
                <w:rFonts w:eastAsia="Times New Roman" w:cs="Arial"/>
                <w:b/>
                <w:szCs w:val="24"/>
              </w:rPr>
            </w:pPr>
          </w:p>
          <w:p w:rsidR="00F11517" w:rsidRPr="00F11517" w:rsidRDefault="00F11517" w:rsidP="00F11517">
            <w:pPr>
              <w:rPr>
                <w:rFonts w:eastAsia="Times New Roman" w:cs="Arial"/>
                <w:b/>
                <w:szCs w:val="24"/>
              </w:rPr>
            </w:pPr>
          </w:p>
          <w:p w:rsidR="00F11517" w:rsidRPr="00F11517" w:rsidRDefault="00F11517" w:rsidP="00F11517">
            <w:pPr>
              <w:rPr>
                <w:rFonts w:eastAsia="Times New Roman" w:cs="Arial"/>
                <w:b/>
                <w:szCs w:val="24"/>
              </w:rPr>
            </w:pPr>
          </w:p>
          <w:p w:rsidR="00F11517" w:rsidRPr="00F11517" w:rsidRDefault="00F11517" w:rsidP="00F11517">
            <w:pPr>
              <w:rPr>
                <w:rFonts w:eastAsia="Times New Roman" w:cs="Arial"/>
                <w:b/>
                <w:szCs w:val="24"/>
              </w:rPr>
            </w:pPr>
          </w:p>
          <w:p w:rsidR="00F11517" w:rsidRPr="00F11517" w:rsidRDefault="00F11517" w:rsidP="00F11517">
            <w:pPr>
              <w:rPr>
                <w:rFonts w:eastAsia="Times New Roman" w:cs="Arial"/>
                <w:b/>
                <w:szCs w:val="24"/>
              </w:rPr>
            </w:pPr>
          </w:p>
        </w:tc>
      </w:tr>
    </w:tbl>
    <w:p w:rsidR="00F11517" w:rsidRPr="00F11517" w:rsidRDefault="00F11517" w:rsidP="00F11517">
      <w:pPr>
        <w:rPr>
          <w:rFonts w:eastAsia="Times New Roman" w:cs="Arial"/>
          <w:b/>
          <w:szCs w:val="24"/>
        </w:rPr>
      </w:pPr>
    </w:p>
    <w:p w:rsidR="00F11517" w:rsidRPr="00F11517" w:rsidRDefault="00F11517" w:rsidP="00F11517">
      <w:pPr>
        <w:rPr>
          <w:rFonts w:eastAsia="Times New Roman" w:cs="Arial"/>
          <w:b/>
          <w:szCs w:val="20"/>
        </w:rPr>
      </w:pPr>
      <w:r w:rsidRPr="00F11517">
        <w:rPr>
          <w:rFonts w:eastAsia="Times New Roman" w:cs="Arial"/>
          <w:b/>
          <w:szCs w:val="20"/>
        </w:rPr>
        <w:t>Actions/Recommendations for Centre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4645"/>
        <w:gridCol w:w="3061"/>
        <w:gridCol w:w="1271"/>
        <w:gridCol w:w="1267"/>
      </w:tblGrid>
      <w:tr w:rsidR="00F11517" w:rsidRPr="00F11517" w:rsidTr="00F94DF3">
        <w:tc>
          <w:tcPr>
            <w:tcW w:w="205" w:type="pct"/>
            <w:tcBorders>
              <w:top w:val="single" w:sz="4" w:space="0" w:color="auto"/>
              <w:left w:val="single" w:sz="4" w:space="0" w:color="auto"/>
              <w:bottom w:val="single" w:sz="4" w:space="0" w:color="auto"/>
              <w:right w:val="single" w:sz="4" w:space="0" w:color="auto"/>
            </w:tcBorders>
            <w:shd w:val="clear" w:color="auto" w:fill="E5DFEC"/>
          </w:tcPr>
          <w:p w:rsidR="00F11517" w:rsidRPr="00F11517" w:rsidRDefault="00F11517" w:rsidP="00F11517">
            <w:pPr>
              <w:jc w:val="center"/>
              <w:rPr>
                <w:rFonts w:eastAsia="Times New Roman" w:cs="Arial"/>
                <w:szCs w:val="24"/>
              </w:rPr>
            </w:pPr>
          </w:p>
        </w:tc>
        <w:tc>
          <w:tcPr>
            <w:tcW w:w="3607" w:type="pct"/>
            <w:gridSpan w:val="2"/>
            <w:tcBorders>
              <w:top w:val="single" w:sz="4" w:space="0" w:color="auto"/>
              <w:left w:val="single" w:sz="4" w:space="0" w:color="auto"/>
              <w:bottom w:val="single" w:sz="4" w:space="0" w:color="auto"/>
              <w:right w:val="single" w:sz="4" w:space="0" w:color="auto"/>
            </w:tcBorders>
            <w:shd w:val="clear" w:color="auto" w:fill="E5DFEC"/>
          </w:tcPr>
          <w:p w:rsidR="00F11517" w:rsidRPr="00F11517" w:rsidRDefault="00F11517" w:rsidP="00F11517">
            <w:pPr>
              <w:rPr>
                <w:rFonts w:eastAsia="Times New Roman" w:cs="Arial"/>
                <w:i/>
                <w:sz w:val="20"/>
                <w:szCs w:val="20"/>
              </w:rPr>
            </w:pPr>
          </w:p>
          <w:p w:rsidR="00F11517" w:rsidRPr="00F11517" w:rsidRDefault="00F11517" w:rsidP="00F11517">
            <w:pPr>
              <w:rPr>
                <w:rFonts w:eastAsia="Times New Roman" w:cs="Arial"/>
                <w:i/>
                <w:sz w:val="20"/>
                <w:szCs w:val="20"/>
              </w:rPr>
            </w:pPr>
            <w:r w:rsidRPr="00F11517">
              <w:rPr>
                <w:rFonts w:eastAsia="Times New Roman" w:cs="Arial"/>
                <w:i/>
                <w:sz w:val="20"/>
                <w:szCs w:val="20"/>
              </w:rPr>
              <w:t>(add additional rows as necessary)</w:t>
            </w:r>
          </w:p>
          <w:p w:rsidR="00F11517" w:rsidRPr="00F11517" w:rsidRDefault="00F11517" w:rsidP="00F11517">
            <w:pPr>
              <w:rPr>
                <w:rFonts w:eastAsia="Times New Roman" w:cs="Arial"/>
                <w:i/>
                <w:sz w:val="20"/>
                <w:szCs w:val="20"/>
              </w:rPr>
            </w:pPr>
          </w:p>
          <w:p w:rsidR="00F11517" w:rsidRPr="00F11517" w:rsidRDefault="00F11517" w:rsidP="00F11517">
            <w:pPr>
              <w:rPr>
                <w:rFonts w:eastAsia="Times New Roman" w:cs="Arial"/>
                <w:b/>
                <w:sz w:val="20"/>
                <w:szCs w:val="20"/>
              </w:rPr>
            </w:pPr>
            <w:r w:rsidRPr="00F11517">
              <w:rPr>
                <w:rFonts w:eastAsia="Times New Roman" w:cs="Arial"/>
                <w:b/>
                <w:sz w:val="20"/>
                <w:szCs w:val="20"/>
              </w:rPr>
              <w:t>Actions</w:t>
            </w:r>
          </w:p>
        </w:tc>
        <w:tc>
          <w:tcPr>
            <w:tcW w:w="595" w:type="pct"/>
            <w:tcBorders>
              <w:top w:val="single" w:sz="4" w:space="0" w:color="auto"/>
              <w:left w:val="single" w:sz="4" w:space="0" w:color="auto"/>
              <w:bottom w:val="single" w:sz="4" w:space="0" w:color="auto"/>
              <w:right w:val="single" w:sz="4" w:space="0" w:color="auto"/>
            </w:tcBorders>
            <w:shd w:val="clear" w:color="auto" w:fill="E5DFEC"/>
            <w:hideMark/>
          </w:tcPr>
          <w:p w:rsidR="00F11517" w:rsidRPr="00F11517" w:rsidRDefault="00F11517" w:rsidP="00F11517">
            <w:pPr>
              <w:rPr>
                <w:rFonts w:eastAsia="Times New Roman" w:cs="Arial"/>
                <w:b/>
                <w:sz w:val="20"/>
                <w:szCs w:val="20"/>
              </w:rPr>
            </w:pPr>
            <w:r w:rsidRPr="00F11517">
              <w:rPr>
                <w:rFonts w:eastAsia="Times New Roman" w:cs="Arial"/>
                <w:b/>
                <w:sz w:val="20"/>
                <w:szCs w:val="20"/>
              </w:rPr>
              <w:t>By Whom</w:t>
            </w:r>
          </w:p>
        </w:tc>
        <w:tc>
          <w:tcPr>
            <w:tcW w:w="593" w:type="pct"/>
            <w:tcBorders>
              <w:top w:val="single" w:sz="4" w:space="0" w:color="auto"/>
              <w:left w:val="single" w:sz="4" w:space="0" w:color="auto"/>
              <w:bottom w:val="single" w:sz="4" w:space="0" w:color="auto"/>
              <w:right w:val="single" w:sz="4" w:space="0" w:color="auto"/>
            </w:tcBorders>
            <w:shd w:val="clear" w:color="auto" w:fill="E5DFEC"/>
            <w:hideMark/>
          </w:tcPr>
          <w:p w:rsidR="00F11517" w:rsidRPr="00F11517" w:rsidRDefault="00F11517" w:rsidP="00F11517">
            <w:pPr>
              <w:rPr>
                <w:rFonts w:eastAsia="Times New Roman" w:cs="Arial"/>
                <w:b/>
                <w:sz w:val="20"/>
                <w:szCs w:val="20"/>
              </w:rPr>
            </w:pPr>
            <w:r w:rsidRPr="00F11517">
              <w:rPr>
                <w:rFonts w:eastAsia="Times New Roman" w:cs="Arial"/>
                <w:b/>
                <w:sz w:val="20"/>
                <w:szCs w:val="20"/>
              </w:rPr>
              <w:t>By When</w:t>
            </w:r>
          </w:p>
        </w:tc>
      </w:tr>
      <w:tr w:rsidR="00F11517" w:rsidRPr="00F11517" w:rsidTr="00F94DF3">
        <w:trPr>
          <w:trHeight w:hRule="exact" w:val="454"/>
        </w:trPr>
        <w:tc>
          <w:tcPr>
            <w:tcW w:w="205" w:type="pct"/>
            <w:tcBorders>
              <w:top w:val="single" w:sz="4" w:space="0" w:color="auto"/>
              <w:left w:val="single" w:sz="4" w:space="0" w:color="auto"/>
              <w:bottom w:val="single" w:sz="4" w:space="0" w:color="auto"/>
              <w:right w:val="single" w:sz="4" w:space="0" w:color="auto"/>
            </w:tcBorders>
          </w:tcPr>
          <w:p w:rsidR="00F11517" w:rsidRPr="00F11517" w:rsidRDefault="00F11517" w:rsidP="00F11517">
            <w:pPr>
              <w:rPr>
                <w:rFonts w:eastAsia="Times New Roman" w:cs="Arial"/>
                <w:szCs w:val="24"/>
              </w:rPr>
            </w:pPr>
            <w:r w:rsidRPr="00F11517">
              <w:rPr>
                <w:rFonts w:eastAsia="Times New Roman" w:cs="Arial"/>
                <w:szCs w:val="24"/>
              </w:rPr>
              <w:t>1</w:t>
            </w:r>
          </w:p>
          <w:p w:rsidR="00F11517" w:rsidRPr="00F11517" w:rsidRDefault="00F11517" w:rsidP="00F11517">
            <w:pPr>
              <w:rPr>
                <w:rFonts w:eastAsia="Times New Roman" w:cs="Arial"/>
                <w:szCs w:val="24"/>
              </w:rPr>
            </w:pPr>
          </w:p>
          <w:p w:rsidR="00F11517" w:rsidRPr="00F11517" w:rsidRDefault="00F11517" w:rsidP="00F11517">
            <w:pPr>
              <w:rPr>
                <w:rFonts w:eastAsia="Times New Roman" w:cs="Arial"/>
                <w:szCs w:val="24"/>
              </w:rPr>
            </w:pPr>
          </w:p>
        </w:tc>
        <w:tc>
          <w:tcPr>
            <w:tcW w:w="3607" w:type="pct"/>
            <w:gridSpan w:val="2"/>
            <w:tcBorders>
              <w:top w:val="single" w:sz="4" w:space="0" w:color="auto"/>
              <w:left w:val="single" w:sz="4" w:space="0" w:color="auto"/>
              <w:bottom w:val="single" w:sz="4" w:space="0" w:color="auto"/>
              <w:right w:val="single" w:sz="4" w:space="0" w:color="auto"/>
            </w:tcBorders>
          </w:tcPr>
          <w:p w:rsidR="00F11517" w:rsidRPr="00F11517" w:rsidRDefault="00F11517" w:rsidP="00F11517">
            <w:pPr>
              <w:rPr>
                <w:rFonts w:eastAsia="Times New Roman" w:cs="Arial"/>
                <w:sz w:val="20"/>
                <w:szCs w:val="24"/>
              </w:rPr>
            </w:pPr>
          </w:p>
        </w:tc>
        <w:tc>
          <w:tcPr>
            <w:tcW w:w="595" w:type="pct"/>
            <w:tcBorders>
              <w:top w:val="single" w:sz="4" w:space="0" w:color="auto"/>
              <w:left w:val="single" w:sz="4" w:space="0" w:color="auto"/>
              <w:bottom w:val="single" w:sz="4" w:space="0" w:color="auto"/>
              <w:right w:val="single" w:sz="4" w:space="0" w:color="auto"/>
            </w:tcBorders>
          </w:tcPr>
          <w:p w:rsidR="00F11517" w:rsidRPr="00F11517" w:rsidRDefault="00F11517" w:rsidP="00F11517">
            <w:pPr>
              <w:rPr>
                <w:rFonts w:eastAsia="Times New Roman" w:cs="Arial"/>
                <w:sz w:val="20"/>
                <w:szCs w:val="24"/>
              </w:rPr>
            </w:pPr>
          </w:p>
          <w:p w:rsidR="00F11517" w:rsidRPr="00F11517" w:rsidRDefault="00F11517" w:rsidP="00F11517">
            <w:pPr>
              <w:rPr>
                <w:rFonts w:eastAsia="Times New Roman" w:cs="Arial"/>
                <w:sz w:val="20"/>
                <w:szCs w:val="24"/>
              </w:rPr>
            </w:pPr>
          </w:p>
          <w:p w:rsidR="00F11517" w:rsidRPr="00F11517" w:rsidRDefault="00F11517" w:rsidP="00F11517">
            <w:pPr>
              <w:rPr>
                <w:rFonts w:eastAsia="Times New Roman" w:cs="Arial"/>
                <w:sz w:val="20"/>
                <w:szCs w:val="24"/>
              </w:rPr>
            </w:pPr>
          </w:p>
        </w:tc>
        <w:tc>
          <w:tcPr>
            <w:tcW w:w="593" w:type="pct"/>
            <w:tcBorders>
              <w:top w:val="single" w:sz="4" w:space="0" w:color="auto"/>
              <w:left w:val="single" w:sz="4" w:space="0" w:color="auto"/>
              <w:bottom w:val="single" w:sz="4" w:space="0" w:color="auto"/>
              <w:right w:val="single" w:sz="4" w:space="0" w:color="auto"/>
            </w:tcBorders>
          </w:tcPr>
          <w:p w:rsidR="00F11517" w:rsidRPr="00F11517" w:rsidRDefault="00F11517" w:rsidP="00F11517">
            <w:pPr>
              <w:rPr>
                <w:rFonts w:eastAsia="Times New Roman" w:cs="Arial"/>
                <w:sz w:val="20"/>
                <w:szCs w:val="24"/>
              </w:rPr>
            </w:pPr>
          </w:p>
        </w:tc>
      </w:tr>
      <w:tr w:rsidR="00F11517" w:rsidRPr="00F11517" w:rsidTr="00F94DF3">
        <w:trPr>
          <w:trHeight w:hRule="exact" w:val="454"/>
        </w:trPr>
        <w:tc>
          <w:tcPr>
            <w:tcW w:w="205" w:type="pct"/>
            <w:tcBorders>
              <w:top w:val="single" w:sz="4" w:space="0" w:color="auto"/>
              <w:left w:val="single" w:sz="4" w:space="0" w:color="auto"/>
              <w:bottom w:val="single" w:sz="4" w:space="0" w:color="auto"/>
              <w:right w:val="single" w:sz="4" w:space="0" w:color="auto"/>
            </w:tcBorders>
          </w:tcPr>
          <w:p w:rsidR="00F11517" w:rsidRPr="00F11517" w:rsidRDefault="00F11517" w:rsidP="00F11517">
            <w:pPr>
              <w:rPr>
                <w:rFonts w:eastAsia="Times New Roman" w:cs="Arial"/>
                <w:szCs w:val="24"/>
              </w:rPr>
            </w:pPr>
            <w:r w:rsidRPr="00F11517">
              <w:rPr>
                <w:rFonts w:eastAsia="Times New Roman" w:cs="Arial"/>
                <w:szCs w:val="24"/>
              </w:rPr>
              <w:t>2</w:t>
            </w:r>
          </w:p>
          <w:p w:rsidR="00F11517" w:rsidRPr="00F11517" w:rsidRDefault="00F11517" w:rsidP="00F11517">
            <w:pPr>
              <w:rPr>
                <w:rFonts w:eastAsia="Times New Roman" w:cs="Arial"/>
                <w:szCs w:val="24"/>
              </w:rPr>
            </w:pPr>
          </w:p>
          <w:p w:rsidR="00F11517" w:rsidRPr="00F11517" w:rsidRDefault="00F11517" w:rsidP="00F11517">
            <w:pPr>
              <w:rPr>
                <w:rFonts w:eastAsia="Times New Roman" w:cs="Arial"/>
                <w:szCs w:val="24"/>
              </w:rPr>
            </w:pPr>
          </w:p>
        </w:tc>
        <w:tc>
          <w:tcPr>
            <w:tcW w:w="3607" w:type="pct"/>
            <w:gridSpan w:val="2"/>
            <w:tcBorders>
              <w:top w:val="single" w:sz="4" w:space="0" w:color="auto"/>
              <w:left w:val="single" w:sz="4" w:space="0" w:color="auto"/>
              <w:bottom w:val="single" w:sz="4" w:space="0" w:color="auto"/>
              <w:right w:val="single" w:sz="4" w:space="0" w:color="auto"/>
            </w:tcBorders>
          </w:tcPr>
          <w:p w:rsidR="00F11517" w:rsidRPr="00F11517" w:rsidRDefault="00F11517" w:rsidP="00F11517">
            <w:pPr>
              <w:rPr>
                <w:rFonts w:eastAsia="Times New Roman" w:cs="Arial"/>
                <w:sz w:val="20"/>
                <w:szCs w:val="24"/>
              </w:rPr>
            </w:pPr>
          </w:p>
        </w:tc>
        <w:tc>
          <w:tcPr>
            <w:tcW w:w="595" w:type="pct"/>
            <w:tcBorders>
              <w:top w:val="single" w:sz="4" w:space="0" w:color="auto"/>
              <w:left w:val="single" w:sz="4" w:space="0" w:color="auto"/>
              <w:bottom w:val="single" w:sz="4" w:space="0" w:color="auto"/>
              <w:right w:val="single" w:sz="4" w:space="0" w:color="auto"/>
            </w:tcBorders>
          </w:tcPr>
          <w:p w:rsidR="00F11517" w:rsidRPr="00F11517" w:rsidRDefault="00F11517" w:rsidP="00F11517">
            <w:pPr>
              <w:rPr>
                <w:rFonts w:eastAsia="Times New Roman" w:cs="Arial"/>
                <w:sz w:val="20"/>
                <w:szCs w:val="24"/>
              </w:rPr>
            </w:pPr>
          </w:p>
          <w:p w:rsidR="00F11517" w:rsidRPr="00F11517" w:rsidRDefault="00F11517" w:rsidP="00F11517">
            <w:pPr>
              <w:rPr>
                <w:rFonts w:eastAsia="Times New Roman" w:cs="Arial"/>
                <w:sz w:val="20"/>
                <w:szCs w:val="24"/>
              </w:rPr>
            </w:pPr>
          </w:p>
          <w:p w:rsidR="00F11517" w:rsidRPr="00F11517" w:rsidRDefault="00F11517" w:rsidP="00F11517">
            <w:pPr>
              <w:rPr>
                <w:rFonts w:eastAsia="Times New Roman" w:cs="Arial"/>
                <w:sz w:val="20"/>
                <w:szCs w:val="24"/>
              </w:rPr>
            </w:pPr>
          </w:p>
        </w:tc>
        <w:tc>
          <w:tcPr>
            <w:tcW w:w="593" w:type="pct"/>
            <w:tcBorders>
              <w:top w:val="single" w:sz="4" w:space="0" w:color="auto"/>
              <w:left w:val="single" w:sz="4" w:space="0" w:color="auto"/>
              <w:bottom w:val="single" w:sz="4" w:space="0" w:color="auto"/>
              <w:right w:val="single" w:sz="4" w:space="0" w:color="auto"/>
            </w:tcBorders>
          </w:tcPr>
          <w:p w:rsidR="00F11517" w:rsidRPr="00F11517" w:rsidRDefault="00F11517" w:rsidP="00F11517">
            <w:pPr>
              <w:rPr>
                <w:rFonts w:eastAsia="Times New Roman" w:cs="Arial"/>
                <w:sz w:val="20"/>
                <w:szCs w:val="24"/>
              </w:rPr>
            </w:pPr>
          </w:p>
        </w:tc>
      </w:tr>
      <w:tr w:rsidR="00F11517" w:rsidRPr="00F11517" w:rsidTr="00F94DF3">
        <w:trPr>
          <w:trHeight w:hRule="exact" w:val="454"/>
        </w:trPr>
        <w:tc>
          <w:tcPr>
            <w:tcW w:w="205" w:type="pct"/>
            <w:tcBorders>
              <w:top w:val="single" w:sz="4" w:space="0" w:color="auto"/>
              <w:left w:val="single" w:sz="4" w:space="0" w:color="auto"/>
              <w:bottom w:val="single" w:sz="4" w:space="0" w:color="auto"/>
              <w:right w:val="single" w:sz="4" w:space="0" w:color="auto"/>
            </w:tcBorders>
          </w:tcPr>
          <w:p w:rsidR="00F11517" w:rsidRPr="00F11517" w:rsidRDefault="00F11517" w:rsidP="00F11517">
            <w:pPr>
              <w:rPr>
                <w:rFonts w:eastAsia="Times New Roman" w:cs="Arial"/>
                <w:szCs w:val="24"/>
              </w:rPr>
            </w:pPr>
            <w:r w:rsidRPr="00F11517">
              <w:rPr>
                <w:rFonts w:eastAsia="Times New Roman" w:cs="Arial"/>
                <w:szCs w:val="24"/>
              </w:rPr>
              <w:t>3</w:t>
            </w:r>
          </w:p>
          <w:p w:rsidR="00F11517" w:rsidRPr="00F11517" w:rsidRDefault="00F11517" w:rsidP="00F11517">
            <w:pPr>
              <w:rPr>
                <w:rFonts w:eastAsia="Times New Roman" w:cs="Arial"/>
                <w:szCs w:val="24"/>
              </w:rPr>
            </w:pPr>
          </w:p>
          <w:p w:rsidR="00F11517" w:rsidRPr="00F11517" w:rsidRDefault="00F11517" w:rsidP="00F11517">
            <w:pPr>
              <w:rPr>
                <w:rFonts w:eastAsia="Times New Roman" w:cs="Arial"/>
                <w:szCs w:val="24"/>
              </w:rPr>
            </w:pPr>
          </w:p>
        </w:tc>
        <w:tc>
          <w:tcPr>
            <w:tcW w:w="3607" w:type="pct"/>
            <w:gridSpan w:val="2"/>
            <w:tcBorders>
              <w:top w:val="single" w:sz="4" w:space="0" w:color="auto"/>
              <w:left w:val="single" w:sz="4" w:space="0" w:color="auto"/>
              <w:bottom w:val="single" w:sz="4" w:space="0" w:color="auto"/>
              <w:right w:val="single" w:sz="4" w:space="0" w:color="auto"/>
            </w:tcBorders>
          </w:tcPr>
          <w:p w:rsidR="00F11517" w:rsidRPr="00F11517" w:rsidRDefault="00F11517" w:rsidP="00F11517">
            <w:pPr>
              <w:rPr>
                <w:rFonts w:eastAsia="Times New Roman" w:cs="Arial"/>
                <w:sz w:val="20"/>
                <w:szCs w:val="24"/>
              </w:rPr>
            </w:pPr>
          </w:p>
        </w:tc>
        <w:tc>
          <w:tcPr>
            <w:tcW w:w="595" w:type="pct"/>
            <w:tcBorders>
              <w:top w:val="single" w:sz="4" w:space="0" w:color="auto"/>
              <w:left w:val="single" w:sz="4" w:space="0" w:color="auto"/>
              <w:bottom w:val="single" w:sz="4" w:space="0" w:color="auto"/>
              <w:right w:val="single" w:sz="4" w:space="0" w:color="auto"/>
            </w:tcBorders>
          </w:tcPr>
          <w:p w:rsidR="00F11517" w:rsidRPr="00F11517" w:rsidRDefault="00F11517" w:rsidP="00F11517">
            <w:pPr>
              <w:rPr>
                <w:rFonts w:eastAsia="Times New Roman" w:cs="Arial"/>
                <w:sz w:val="20"/>
                <w:szCs w:val="24"/>
              </w:rPr>
            </w:pPr>
          </w:p>
          <w:p w:rsidR="00F11517" w:rsidRPr="00F11517" w:rsidRDefault="00F11517" w:rsidP="00F11517">
            <w:pPr>
              <w:rPr>
                <w:rFonts w:eastAsia="Times New Roman" w:cs="Arial"/>
                <w:sz w:val="20"/>
                <w:szCs w:val="24"/>
              </w:rPr>
            </w:pPr>
          </w:p>
          <w:p w:rsidR="00F11517" w:rsidRPr="00F11517" w:rsidRDefault="00F11517" w:rsidP="00F11517">
            <w:pPr>
              <w:rPr>
                <w:rFonts w:eastAsia="Times New Roman" w:cs="Arial"/>
                <w:sz w:val="20"/>
                <w:szCs w:val="24"/>
              </w:rPr>
            </w:pPr>
          </w:p>
        </w:tc>
        <w:tc>
          <w:tcPr>
            <w:tcW w:w="593" w:type="pct"/>
            <w:tcBorders>
              <w:top w:val="single" w:sz="4" w:space="0" w:color="auto"/>
              <w:left w:val="single" w:sz="4" w:space="0" w:color="auto"/>
              <w:bottom w:val="single" w:sz="4" w:space="0" w:color="auto"/>
              <w:right w:val="single" w:sz="4" w:space="0" w:color="auto"/>
            </w:tcBorders>
          </w:tcPr>
          <w:p w:rsidR="00F11517" w:rsidRPr="00F11517" w:rsidRDefault="00F11517" w:rsidP="00F11517">
            <w:pPr>
              <w:rPr>
                <w:rFonts w:eastAsia="Times New Roman" w:cs="Arial"/>
                <w:sz w:val="20"/>
                <w:szCs w:val="24"/>
              </w:rPr>
            </w:pPr>
          </w:p>
        </w:tc>
      </w:tr>
      <w:tr w:rsidR="00F11517" w:rsidRPr="00F11517" w:rsidTr="00F11517">
        <w:trPr>
          <w:trHeight w:hRule="exact" w:val="454"/>
        </w:trPr>
        <w:tc>
          <w:tcPr>
            <w:tcW w:w="205" w:type="pct"/>
            <w:tcBorders>
              <w:top w:val="single" w:sz="4" w:space="0" w:color="auto"/>
              <w:left w:val="single" w:sz="4" w:space="0" w:color="auto"/>
              <w:bottom w:val="single" w:sz="4" w:space="0" w:color="auto"/>
              <w:right w:val="single" w:sz="4" w:space="0" w:color="auto"/>
            </w:tcBorders>
            <w:shd w:val="clear" w:color="auto" w:fill="E5DFEC"/>
          </w:tcPr>
          <w:p w:rsidR="00F11517" w:rsidRPr="00F11517" w:rsidRDefault="00F11517" w:rsidP="00F11517">
            <w:pPr>
              <w:rPr>
                <w:rFonts w:eastAsia="Times New Roman" w:cs="Arial"/>
                <w:szCs w:val="24"/>
              </w:rPr>
            </w:pPr>
          </w:p>
        </w:tc>
        <w:tc>
          <w:tcPr>
            <w:tcW w:w="3607" w:type="pct"/>
            <w:gridSpan w:val="2"/>
            <w:tcBorders>
              <w:top w:val="single" w:sz="4" w:space="0" w:color="auto"/>
              <w:left w:val="single" w:sz="4" w:space="0" w:color="auto"/>
              <w:bottom w:val="single" w:sz="4" w:space="0" w:color="auto"/>
              <w:right w:val="single" w:sz="4" w:space="0" w:color="auto"/>
            </w:tcBorders>
            <w:shd w:val="clear" w:color="auto" w:fill="E5DFEC"/>
          </w:tcPr>
          <w:p w:rsidR="00F11517" w:rsidRPr="00F11517" w:rsidRDefault="00F11517" w:rsidP="00F94DF3">
            <w:pPr>
              <w:rPr>
                <w:rFonts w:eastAsia="Times New Roman" w:cs="Arial"/>
                <w:b/>
                <w:sz w:val="20"/>
                <w:szCs w:val="24"/>
              </w:rPr>
            </w:pPr>
            <w:r w:rsidRPr="00F11517">
              <w:rPr>
                <w:rFonts w:eastAsia="Times New Roman" w:cs="Arial"/>
                <w:b/>
                <w:sz w:val="20"/>
                <w:szCs w:val="24"/>
              </w:rPr>
              <w:t>Recommendations</w:t>
            </w:r>
          </w:p>
          <w:p w:rsidR="00F11517" w:rsidRPr="00F11517" w:rsidRDefault="00F11517" w:rsidP="00F94DF3">
            <w:pPr>
              <w:rPr>
                <w:rFonts w:eastAsia="Times New Roman" w:cs="Arial"/>
                <w:b/>
                <w:sz w:val="20"/>
                <w:szCs w:val="24"/>
              </w:rPr>
            </w:pPr>
          </w:p>
        </w:tc>
        <w:tc>
          <w:tcPr>
            <w:tcW w:w="595" w:type="pct"/>
            <w:tcBorders>
              <w:top w:val="single" w:sz="4" w:space="0" w:color="auto"/>
              <w:left w:val="single" w:sz="4" w:space="0" w:color="auto"/>
              <w:bottom w:val="single" w:sz="4" w:space="0" w:color="auto"/>
              <w:right w:val="single" w:sz="4" w:space="0" w:color="auto"/>
            </w:tcBorders>
            <w:shd w:val="clear" w:color="auto" w:fill="E5DFEC"/>
          </w:tcPr>
          <w:p w:rsidR="00F11517" w:rsidRPr="00F11517" w:rsidRDefault="00F11517" w:rsidP="00F94DF3">
            <w:pPr>
              <w:rPr>
                <w:rFonts w:eastAsia="Times New Roman" w:cs="Arial"/>
                <w:b/>
                <w:sz w:val="20"/>
                <w:szCs w:val="24"/>
              </w:rPr>
            </w:pPr>
            <w:r w:rsidRPr="00F11517">
              <w:rPr>
                <w:rFonts w:eastAsia="Times New Roman" w:cs="Arial"/>
                <w:b/>
                <w:sz w:val="20"/>
                <w:szCs w:val="24"/>
              </w:rPr>
              <w:t>By Whom</w:t>
            </w:r>
          </w:p>
        </w:tc>
        <w:tc>
          <w:tcPr>
            <w:tcW w:w="593" w:type="pct"/>
            <w:tcBorders>
              <w:top w:val="single" w:sz="4" w:space="0" w:color="auto"/>
              <w:left w:val="single" w:sz="4" w:space="0" w:color="auto"/>
              <w:bottom w:val="single" w:sz="4" w:space="0" w:color="auto"/>
              <w:right w:val="single" w:sz="4" w:space="0" w:color="auto"/>
            </w:tcBorders>
            <w:shd w:val="clear" w:color="auto" w:fill="E5DFEC"/>
          </w:tcPr>
          <w:p w:rsidR="00F11517" w:rsidRPr="00F11517" w:rsidRDefault="00F11517" w:rsidP="00F94DF3">
            <w:pPr>
              <w:rPr>
                <w:rFonts w:eastAsia="Times New Roman" w:cs="Arial"/>
                <w:b/>
                <w:sz w:val="20"/>
                <w:szCs w:val="24"/>
              </w:rPr>
            </w:pPr>
            <w:r w:rsidRPr="00F11517">
              <w:rPr>
                <w:rFonts w:eastAsia="Times New Roman" w:cs="Arial"/>
                <w:b/>
                <w:sz w:val="20"/>
                <w:szCs w:val="24"/>
              </w:rPr>
              <w:t>By When</w:t>
            </w:r>
          </w:p>
        </w:tc>
      </w:tr>
      <w:tr w:rsidR="00F11517" w:rsidRPr="00F11517" w:rsidTr="00F11517">
        <w:trPr>
          <w:trHeight w:hRule="exact" w:val="454"/>
        </w:trPr>
        <w:tc>
          <w:tcPr>
            <w:tcW w:w="205" w:type="pct"/>
            <w:tcBorders>
              <w:top w:val="single" w:sz="4" w:space="0" w:color="auto"/>
              <w:left w:val="single" w:sz="4" w:space="0" w:color="auto"/>
              <w:bottom w:val="single" w:sz="4" w:space="0" w:color="auto"/>
              <w:right w:val="single" w:sz="4" w:space="0" w:color="auto"/>
            </w:tcBorders>
          </w:tcPr>
          <w:p w:rsidR="00F11517" w:rsidRPr="00F11517" w:rsidRDefault="00F11517" w:rsidP="00F94DF3">
            <w:pPr>
              <w:rPr>
                <w:rFonts w:eastAsia="Times New Roman" w:cs="Arial"/>
                <w:szCs w:val="24"/>
              </w:rPr>
            </w:pPr>
            <w:r w:rsidRPr="00F11517">
              <w:rPr>
                <w:rFonts w:eastAsia="Times New Roman" w:cs="Arial"/>
                <w:szCs w:val="24"/>
              </w:rPr>
              <w:t>1</w:t>
            </w:r>
          </w:p>
          <w:p w:rsidR="00F11517" w:rsidRPr="00F11517" w:rsidRDefault="00F11517" w:rsidP="00F94DF3">
            <w:pPr>
              <w:rPr>
                <w:rFonts w:eastAsia="Times New Roman" w:cs="Arial"/>
                <w:szCs w:val="24"/>
              </w:rPr>
            </w:pPr>
          </w:p>
          <w:p w:rsidR="00F11517" w:rsidRPr="00F11517" w:rsidRDefault="00F11517" w:rsidP="00F94DF3">
            <w:pPr>
              <w:rPr>
                <w:rFonts w:eastAsia="Times New Roman" w:cs="Arial"/>
                <w:szCs w:val="24"/>
              </w:rPr>
            </w:pPr>
          </w:p>
        </w:tc>
        <w:tc>
          <w:tcPr>
            <w:tcW w:w="3607" w:type="pct"/>
            <w:gridSpan w:val="2"/>
            <w:tcBorders>
              <w:top w:val="single" w:sz="4" w:space="0" w:color="auto"/>
              <w:left w:val="single" w:sz="4" w:space="0" w:color="auto"/>
              <w:bottom w:val="single" w:sz="4" w:space="0" w:color="auto"/>
              <w:right w:val="single" w:sz="4" w:space="0" w:color="auto"/>
            </w:tcBorders>
          </w:tcPr>
          <w:p w:rsidR="00F11517" w:rsidRPr="00F11517" w:rsidRDefault="00F11517" w:rsidP="00F94DF3">
            <w:pPr>
              <w:rPr>
                <w:rFonts w:eastAsia="Times New Roman" w:cs="Arial"/>
                <w:sz w:val="20"/>
                <w:szCs w:val="24"/>
              </w:rPr>
            </w:pPr>
          </w:p>
          <w:p w:rsidR="00F11517" w:rsidRPr="00F11517" w:rsidRDefault="00F11517" w:rsidP="00F94DF3">
            <w:pPr>
              <w:rPr>
                <w:rFonts w:eastAsia="Times New Roman" w:cs="Arial"/>
                <w:sz w:val="20"/>
                <w:szCs w:val="24"/>
              </w:rPr>
            </w:pPr>
          </w:p>
          <w:p w:rsidR="00F11517" w:rsidRPr="00F11517" w:rsidRDefault="00F11517" w:rsidP="00F94DF3">
            <w:pPr>
              <w:rPr>
                <w:rFonts w:eastAsia="Times New Roman" w:cs="Arial"/>
                <w:sz w:val="20"/>
                <w:szCs w:val="24"/>
              </w:rPr>
            </w:pPr>
          </w:p>
        </w:tc>
        <w:tc>
          <w:tcPr>
            <w:tcW w:w="595" w:type="pct"/>
            <w:tcBorders>
              <w:top w:val="single" w:sz="4" w:space="0" w:color="auto"/>
              <w:left w:val="single" w:sz="4" w:space="0" w:color="auto"/>
              <w:bottom w:val="single" w:sz="4" w:space="0" w:color="auto"/>
              <w:right w:val="single" w:sz="4" w:space="0" w:color="auto"/>
            </w:tcBorders>
          </w:tcPr>
          <w:p w:rsidR="00F11517" w:rsidRPr="00F11517" w:rsidRDefault="00F11517" w:rsidP="00F94DF3">
            <w:pPr>
              <w:rPr>
                <w:rFonts w:eastAsia="Times New Roman" w:cs="Arial"/>
                <w:sz w:val="20"/>
                <w:szCs w:val="24"/>
              </w:rPr>
            </w:pPr>
          </w:p>
        </w:tc>
        <w:tc>
          <w:tcPr>
            <w:tcW w:w="593" w:type="pct"/>
            <w:tcBorders>
              <w:top w:val="single" w:sz="4" w:space="0" w:color="auto"/>
              <w:left w:val="single" w:sz="4" w:space="0" w:color="auto"/>
              <w:bottom w:val="single" w:sz="4" w:space="0" w:color="auto"/>
              <w:right w:val="single" w:sz="4" w:space="0" w:color="auto"/>
            </w:tcBorders>
          </w:tcPr>
          <w:p w:rsidR="00F11517" w:rsidRPr="00F11517" w:rsidRDefault="00F11517" w:rsidP="00F94DF3">
            <w:pPr>
              <w:rPr>
                <w:rFonts w:eastAsia="Times New Roman" w:cs="Arial"/>
                <w:sz w:val="20"/>
                <w:szCs w:val="24"/>
              </w:rPr>
            </w:pPr>
          </w:p>
        </w:tc>
      </w:tr>
      <w:tr w:rsidR="00F11517" w:rsidRPr="00F11517" w:rsidTr="00F11517">
        <w:trPr>
          <w:trHeight w:hRule="exact" w:val="454"/>
        </w:trPr>
        <w:tc>
          <w:tcPr>
            <w:tcW w:w="205" w:type="pct"/>
            <w:tcBorders>
              <w:top w:val="single" w:sz="4" w:space="0" w:color="auto"/>
              <w:left w:val="single" w:sz="4" w:space="0" w:color="auto"/>
              <w:bottom w:val="single" w:sz="4" w:space="0" w:color="auto"/>
              <w:right w:val="single" w:sz="4" w:space="0" w:color="auto"/>
            </w:tcBorders>
          </w:tcPr>
          <w:p w:rsidR="00F11517" w:rsidRPr="00F11517" w:rsidRDefault="00F11517" w:rsidP="00F94DF3">
            <w:pPr>
              <w:rPr>
                <w:rFonts w:eastAsia="Times New Roman" w:cs="Arial"/>
                <w:szCs w:val="24"/>
              </w:rPr>
            </w:pPr>
            <w:r w:rsidRPr="00F11517">
              <w:rPr>
                <w:rFonts w:eastAsia="Times New Roman" w:cs="Arial"/>
                <w:szCs w:val="24"/>
              </w:rPr>
              <w:t>2</w:t>
            </w:r>
          </w:p>
          <w:p w:rsidR="00F11517" w:rsidRPr="00F11517" w:rsidRDefault="00F11517" w:rsidP="00F94DF3">
            <w:pPr>
              <w:rPr>
                <w:rFonts w:eastAsia="Times New Roman" w:cs="Arial"/>
                <w:szCs w:val="24"/>
              </w:rPr>
            </w:pPr>
          </w:p>
          <w:p w:rsidR="00F11517" w:rsidRPr="00F11517" w:rsidRDefault="00F11517" w:rsidP="00F94DF3">
            <w:pPr>
              <w:rPr>
                <w:rFonts w:eastAsia="Times New Roman" w:cs="Arial"/>
                <w:szCs w:val="24"/>
              </w:rPr>
            </w:pPr>
          </w:p>
        </w:tc>
        <w:tc>
          <w:tcPr>
            <w:tcW w:w="3607" w:type="pct"/>
            <w:gridSpan w:val="2"/>
            <w:tcBorders>
              <w:top w:val="single" w:sz="4" w:space="0" w:color="auto"/>
              <w:left w:val="single" w:sz="4" w:space="0" w:color="auto"/>
              <w:bottom w:val="single" w:sz="4" w:space="0" w:color="auto"/>
              <w:right w:val="single" w:sz="4" w:space="0" w:color="auto"/>
            </w:tcBorders>
          </w:tcPr>
          <w:p w:rsidR="00F11517" w:rsidRPr="00F11517" w:rsidRDefault="00F11517" w:rsidP="00F94DF3">
            <w:pPr>
              <w:rPr>
                <w:rFonts w:eastAsia="Times New Roman" w:cs="Arial"/>
                <w:sz w:val="20"/>
                <w:szCs w:val="24"/>
              </w:rPr>
            </w:pPr>
          </w:p>
          <w:p w:rsidR="00F11517" w:rsidRPr="00F11517" w:rsidRDefault="00F11517" w:rsidP="00F94DF3">
            <w:pPr>
              <w:rPr>
                <w:rFonts w:eastAsia="Times New Roman" w:cs="Arial"/>
                <w:sz w:val="20"/>
                <w:szCs w:val="24"/>
              </w:rPr>
            </w:pPr>
          </w:p>
          <w:p w:rsidR="00F11517" w:rsidRPr="00F11517" w:rsidRDefault="00F11517" w:rsidP="00F94DF3">
            <w:pPr>
              <w:rPr>
                <w:rFonts w:eastAsia="Times New Roman" w:cs="Arial"/>
                <w:sz w:val="20"/>
                <w:szCs w:val="24"/>
              </w:rPr>
            </w:pPr>
          </w:p>
        </w:tc>
        <w:tc>
          <w:tcPr>
            <w:tcW w:w="595" w:type="pct"/>
            <w:tcBorders>
              <w:top w:val="single" w:sz="4" w:space="0" w:color="auto"/>
              <w:left w:val="single" w:sz="4" w:space="0" w:color="auto"/>
              <w:bottom w:val="single" w:sz="4" w:space="0" w:color="auto"/>
              <w:right w:val="single" w:sz="4" w:space="0" w:color="auto"/>
            </w:tcBorders>
          </w:tcPr>
          <w:p w:rsidR="00F11517" w:rsidRPr="00F11517" w:rsidRDefault="00F11517" w:rsidP="00F94DF3">
            <w:pPr>
              <w:rPr>
                <w:rFonts w:eastAsia="Times New Roman" w:cs="Arial"/>
                <w:sz w:val="20"/>
                <w:szCs w:val="24"/>
              </w:rPr>
            </w:pPr>
          </w:p>
        </w:tc>
        <w:tc>
          <w:tcPr>
            <w:tcW w:w="593" w:type="pct"/>
            <w:tcBorders>
              <w:top w:val="single" w:sz="4" w:space="0" w:color="auto"/>
              <w:left w:val="single" w:sz="4" w:space="0" w:color="auto"/>
              <w:bottom w:val="single" w:sz="4" w:space="0" w:color="auto"/>
              <w:right w:val="single" w:sz="4" w:space="0" w:color="auto"/>
            </w:tcBorders>
          </w:tcPr>
          <w:p w:rsidR="00F11517" w:rsidRPr="00F11517" w:rsidRDefault="00F11517" w:rsidP="00F94DF3">
            <w:pPr>
              <w:rPr>
                <w:rFonts w:eastAsia="Times New Roman" w:cs="Arial"/>
                <w:sz w:val="20"/>
                <w:szCs w:val="24"/>
              </w:rPr>
            </w:pPr>
          </w:p>
        </w:tc>
      </w:tr>
      <w:tr w:rsidR="00F11517" w:rsidRPr="00F11517" w:rsidTr="00F11517">
        <w:trPr>
          <w:trHeight w:hRule="exact" w:val="454"/>
        </w:trPr>
        <w:tc>
          <w:tcPr>
            <w:tcW w:w="205" w:type="pct"/>
            <w:tcBorders>
              <w:top w:val="single" w:sz="4" w:space="0" w:color="auto"/>
              <w:left w:val="single" w:sz="4" w:space="0" w:color="auto"/>
              <w:bottom w:val="single" w:sz="4" w:space="0" w:color="auto"/>
              <w:right w:val="single" w:sz="4" w:space="0" w:color="auto"/>
            </w:tcBorders>
          </w:tcPr>
          <w:p w:rsidR="00F11517" w:rsidRPr="00F11517" w:rsidRDefault="00F11517" w:rsidP="00F94DF3">
            <w:pPr>
              <w:rPr>
                <w:rFonts w:eastAsia="Times New Roman" w:cs="Arial"/>
                <w:szCs w:val="24"/>
              </w:rPr>
            </w:pPr>
            <w:r w:rsidRPr="00F11517">
              <w:rPr>
                <w:rFonts w:eastAsia="Times New Roman" w:cs="Arial"/>
                <w:szCs w:val="24"/>
              </w:rPr>
              <w:t>3</w:t>
            </w:r>
          </w:p>
          <w:p w:rsidR="00F11517" w:rsidRPr="00F11517" w:rsidRDefault="00F11517" w:rsidP="00F94DF3">
            <w:pPr>
              <w:rPr>
                <w:rFonts w:eastAsia="Times New Roman" w:cs="Arial"/>
                <w:szCs w:val="24"/>
              </w:rPr>
            </w:pPr>
          </w:p>
          <w:p w:rsidR="00F11517" w:rsidRPr="00F11517" w:rsidRDefault="00F11517" w:rsidP="00F94DF3">
            <w:pPr>
              <w:rPr>
                <w:rFonts w:eastAsia="Times New Roman" w:cs="Arial"/>
                <w:szCs w:val="24"/>
              </w:rPr>
            </w:pPr>
          </w:p>
        </w:tc>
        <w:tc>
          <w:tcPr>
            <w:tcW w:w="3607" w:type="pct"/>
            <w:gridSpan w:val="2"/>
            <w:tcBorders>
              <w:top w:val="single" w:sz="4" w:space="0" w:color="auto"/>
              <w:left w:val="single" w:sz="4" w:space="0" w:color="auto"/>
              <w:bottom w:val="single" w:sz="4" w:space="0" w:color="auto"/>
              <w:right w:val="single" w:sz="4" w:space="0" w:color="auto"/>
            </w:tcBorders>
          </w:tcPr>
          <w:p w:rsidR="00F11517" w:rsidRPr="00F11517" w:rsidRDefault="00F11517" w:rsidP="00F94DF3">
            <w:pPr>
              <w:rPr>
                <w:rFonts w:eastAsia="Times New Roman" w:cs="Arial"/>
                <w:sz w:val="20"/>
                <w:szCs w:val="24"/>
              </w:rPr>
            </w:pPr>
          </w:p>
          <w:p w:rsidR="00F11517" w:rsidRPr="00F11517" w:rsidRDefault="00F11517" w:rsidP="00F94DF3">
            <w:pPr>
              <w:rPr>
                <w:rFonts w:eastAsia="Times New Roman" w:cs="Arial"/>
                <w:sz w:val="20"/>
                <w:szCs w:val="24"/>
              </w:rPr>
            </w:pPr>
          </w:p>
          <w:p w:rsidR="00F11517" w:rsidRPr="00F11517" w:rsidRDefault="00F11517" w:rsidP="00F94DF3">
            <w:pPr>
              <w:rPr>
                <w:rFonts w:eastAsia="Times New Roman" w:cs="Arial"/>
                <w:sz w:val="20"/>
                <w:szCs w:val="24"/>
              </w:rPr>
            </w:pPr>
          </w:p>
        </w:tc>
        <w:tc>
          <w:tcPr>
            <w:tcW w:w="595" w:type="pct"/>
            <w:tcBorders>
              <w:top w:val="single" w:sz="4" w:space="0" w:color="auto"/>
              <w:left w:val="single" w:sz="4" w:space="0" w:color="auto"/>
              <w:bottom w:val="single" w:sz="4" w:space="0" w:color="auto"/>
              <w:right w:val="single" w:sz="4" w:space="0" w:color="auto"/>
            </w:tcBorders>
          </w:tcPr>
          <w:p w:rsidR="00F11517" w:rsidRPr="00F11517" w:rsidRDefault="00F11517" w:rsidP="00F94DF3">
            <w:pPr>
              <w:rPr>
                <w:rFonts w:eastAsia="Times New Roman" w:cs="Arial"/>
                <w:sz w:val="20"/>
                <w:szCs w:val="24"/>
              </w:rPr>
            </w:pPr>
          </w:p>
        </w:tc>
        <w:tc>
          <w:tcPr>
            <w:tcW w:w="593" w:type="pct"/>
            <w:tcBorders>
              <w:top w:val="single" w:sz="4" w:space="0" w:color="auto"/>
              <w:left w:val="single" w:sz="4" w:space="0" w:color="auto"/>
              <w:bottom w:val="single" w:sz="4" w:space="0" w:color="auto"/>
              <w:right w:val="single" w:sz="4" w:space="0" w:color="auto"/>
            </w:tcBorders>
          </w:tcPr>
          <w:p w:rsidR="00F11517" w:rsidRPr="00F11517" w:rsidRDefault="00F11517" w:rsidP="00F94DF3">
            <w:pPr>
              <w:rPr>
                <w:rFonts w:eastAsia="Times New Roman" w:cs="Arial"/>
                <w:sz w:val="20"/>
                <w:szCs w:val="24"/>
              </w:rPr>
            </w:pPr>
          </w:p>
        </w:tc>
      </w:tr>
      <w:tr w:rsidR="00F11517" w:rsidRPr="00F11517" w:rsidTr="00F94DF3">
        <w:trPr>
          <w:trHeight w:val="1580"/>
        </w:trPr>
        <w:tc>
          <w:tcPr>
            <w:tcW w:w="5000" w:type="pct"/>
            <w:gridSpan w:val="5"/>
            <w:tcBorders>
              <w:top w:val="single" w:sz="4" w:space="0" w:color="auto"/>
              <w:left w:val="single" w:sz="4" w:space="0" w:color="auto"/>
              <w:bottom w:val="single" w:sz="4" w:space="0" w:color="auto"/>
              <w:right w:val="single" w:sz="4" w:space="0" w:color="auto"/>
            </w:tcBorders>
          </w:tcPr>
          <w:p w:rsidR="00F11517" w:rsidRPr="00F11517" w:rsidRDefault="00F11517" w:rsidP="00F94DF3">
            <w:pPr>
              <w:rPr>
                <w:rFonts w:eastAsia="Times New Roman" w:cs="Arial"/>
                <w:sz w:val="22"/>
              </w:rPr>
            </w:pPr>
            <w:r w:rsidRPr="00F11517">
              <w:rPr>
                <w:rFonts w:eastAsia="Times New Roman" w:cs="Arial"/>
                <w:sz w:val="22"/>
              </w:rPr>
              <w:t>Good Practice Identified:</w:t>
            </w:r>
          </w:p>
          <w:p w:rsidR="00F11517" w:rsidRPr="00F11517" w:rsidRDefault="00F11517" w:rsidP="00F94DF3">
            <w:pPr>
              <w:rPr>
                <w:rFonts w:eastAsia="Times New Roman" w:cs="Arial"/>
                <w:sz w:val="20"/>
                <w:szCs w:val="24"/>
              </w:rPr>
            </w:pPr>
          </w:p>
          <w:p w:rsidR="00F11517" w:rsidRPr="00F11517" w:rsidRDefault="00F11517" w:rsidP="00F94DF3">
            <w:pPr>
              <w:rPr>
                <w:rFonts w:eastAsia="Times New Roman" w:cs="Arial"/>
                <w:szCs w:val="24"/>
              </w:rPr>
            </w:pPr>
          </w:p>
          <w:p w:rsidR="00F11517" w:rsidRPr="00F11517" w:rsidRDefault="00F11517" w:rsidP="00F94DF3">
            <w:pPr>
              <w:rPr>
                <w:rFonts w:eastAsia="Times New Roman" w:cs="Arial"/>
                <w:szCs w:val="24"/>
              </w:rPr>
            </w:pPr>
          </w:p>
          <w:p w:rsidR="00F11517" w:rsidRPr="00F11517" w:rsidRDefault="00F11517" w:rsidP="00F94DF3">
            <w:pPr>
              <w:rPr>
                <w:rFonts w:eastAsia="Times New Roman" w:cs="Arial"/>
                <w:szCs w:val="24"/>
              </w:rPr>
            </w:pPr>
          </w:p>
          <w:p w:rsidR="00F11517" w:rsidRPr="00F11517" w:rsidRDefault="00F11517" w:rsidP="00F94DF3">
            <w:pPr>
              <w:rPr>
                <w:rFonts w:eastAsia="Times New Roman" w:cs="Arial"/>
                <w:szCs w:val="24"/>
              </w:rPr>
            </w:pPr>
          </w:p>
          <w:p w:rsidR="00F11517" w:rsidRPr="00F11517" w:rsidRDefault="00F11517" w:rsidP="00F94DF3">
            <w:pPr>
              <w:rPr>
                <w:rFonts w:eastAsia="Times New Roman" w:cs="Arial"/>
                <w:szCs w:val="24"/>
              </w:rPr>
            </w:pPr>
          </w:p>
        </w:tc>
      </w:tr>
      <w:tr w:rsidR="00F11517" w:rsidRPr="00F11517" w:rsidTr="00F94DF3">
        <w:trPr>
          <w:trHeight w:val="364"/>
        </w:trPr>
        <w:tc>
          <w:tcPr>
            <w:tcW w:w="2379" w:type="pct"/>
            <w:gridSpan w:val="2"/>
            <w:tcBorders>
              <w:top w:val="single" w:sz="4" w:space="0" w:color="auto"/>
              <w:left w:val="single" w:sz="4" w:space="0" w:color="auto"/>
              <w:bottom w:val="single" w:sz="4" w:space="0" w:color="auto"/>
              <w:right w:val="single" w:sz="4" w:space="0" w:color="auto"/>
            </w:tcBorders>
            <w:shd w:val="clear" w:color="auto" w:fill="E5DFEC"/>
            <w:hideMark/>
          </w:tcPr>
          <w:p w:rsidR="00F11517" w:rsidRPr="00F11517" w:rsidRDefault="00F11517" w:rsidP="00F94DF3">
            <w:pPr>
              <w:rPr>
                <w:rFonts w:eastAsia="Times New Roman" w:cs="Arial"/>
                <w:b/>
                <w:szCs w:val="24"/>
              </w:rPr>
            </w:pPr>
            <w:r w:rsidRPr="00F11517">
              <w:rPr>
                <w:rFonts w:eastAsia="Times New Roman" w:cs="Arial"/>
                <w:b/>
                <w:szCs w:val="24"/>
              </w:rPr>
              <w:t>Signature of individual conducting the unannounced visit:</w:t>
            </w:r>
          </w:p>
        </w:tc>
        <w:tc>
          <w:tcPr>
            <w:tcW w:w="2621" w:type="pct"/>
            <w:gridSpan w:val="3"/>
            <w:tcBorders>
              <w:top w:val="single" w:sz="4" w:space="0" w:color="auto"/>
              <w:left w:val="single" w:sz="4" w:space="0" w:color="auto"/>
              <w:bottom w:val="single" w:sz="4" w:space="0" w:color="auto"/>
              <w:right w:val="single" w:sz="4" w:space="0" w:color="auto"/>
            </w:tcBorders>
            <w:shd w:val="clear" w:color="auto" w:fill="E5DFEC"/>
          </w:tcPr>
          <w:p w:rsidR="00F11517" w:rsidRPr="00F11517" w:rsidRDefault="00F11517" w:rsidP="00F94DF3">
            <w:pPr>
              <w:rPr>
                <w:rFonts w:eastAsia="Times New Roman" w:cs="Arial"/>
                <w:b/>
                <w:szCs w:val="24"/>
              </w:rPr>
            </w:pPr>
            <w:r w:rsidRPr="00F11517">
              <w:rPr>
                <w:rFonts w:eastAsia="Times New Roman" w:cs="Arial"/>
                <w:b/>
                <w:szCs w:val="24"/>
              </w:rPr>
              <w:t>Signature of Centre Staff:</w:t>
            </w:r>
          </w:p>
        </w:tc>
      </w:tr>
      <w:tr w:rsidR="00F11517" w:rsidRPr="00F11517" w:rsidTr="00F94DF3">
        <w:trPr>
          <w:trHeight w:val="762"/>
        </w:trPr>
        <w:tc>
          <w:tcPr>
            <w:tcW w:w="2379" w:type="pct"/>
            <w:gridSpan w:val="2"/>
            <w:tcBorders>
              <w:top w:val="single" w:sz="4" w:space="0" w:color="auto"/>
              <w:left w:val="single" w:sz="4" w:space="0" w:color="auto"/>
              <w:bottom w:val="single" w:sz="4" w:space="0" w:color="auto"/>
              <w:right w:val="single" w:sz="4" w:space="0" w:color="auto"/>
            </w:tcBorders>
          </w:tcPr>
          <w:p w:rsidR="00F11517" w:rsidRPr="00F11517" w:rsidRDefault="00F11517" w:rsidP="00F94DF3">
            <w:pPr>
              <w:rPr>
                <w:rFonts w:eastAsia="Times New Roman" w:cs="Arial"/>
                <w:sz w:val="22"/>
              </w:rPr>
            </w:pPr>
          </w:p>
          <w:p w:rsidR="00F11517" w:rsidRPr="00F11517" w:rsidRDefault="00F11517" w:rsidP="00F94DF3">
            <w:pPr>
              <w:rPr>
                <w:rFonts w:eastAsia="Times New Roman" w:cs="Arial"/>
                <w:sz w:val="22"/>
              </w:rPr>
            </w:pPr>
          </w:p>
          <w:p w:rsidR="00F11517" w:rsidRPr="00F11517" w:rsidRDefault="00F11517" w:rsidP="00F94DF3">
            <w:pPr>
              <w:rPr>
                <w:rFonts w:eastAsia="Times New Roman" w:cs="Arial"/>
                <w:sz w:val="22"/>
              </w:rPr>
            </w:pPr>
          </w:p>
          <w:p w:rsidR="00F11517" w:rsidRPr="00F11517" w:rsidRDefault="00F11517" w:rsidP="00F94DF3">
            <w:pPr>
              <w:rPr>
                <w:rFonts w:eastAsia="Times New Roman" w:cs="Arial"/>
                <w:sz w:val="22"/>
              </w:rPr>
            </w:pPr>
          </w:p>
          <w:p w:rsidR="00F11517" w:rsidRPr="00F11517" w:rsidRDefault="00F11517" w:rsidP="00F94DF3">
            <w:pPr>
              <w:rPr>
                <w:rFonts w:eastAsia="Times New Roman" w:cs="Arial"/>
                <w:sz w:val="22"/>
              </w:rPr>
            </w:pPr>
            <w:r w:rsidRPr="00F11517">
              <w:rPr>
                <w:rFonts w:eastAsia="Times New Roman" w:cs="Arial"/>
                <w:sz w:val="22"/>
              </w:rPr>
              <w:t xml:space="preserve">Print Name: </w:t>
            </w:r>
          </w:p>
          <w:p w:rsidR="00F11517" w:rsidRPr="00F11517" w:rsidRDefault="00F11517" w:rsidP="00F94DF3">
            <w:pPr>
              <w:rPr>
                <w:rFonts w:eastAsia="Times New Roman" w:cs="Arial"/>
                <w:sz w:val="22"/>
              </w:rPr>
            </w:pPr>
          </w:p>
          <w:p w:rsidR="00F11517" w:rsidRPr="00F11517" w:rsidRDefault="00F11517" w:rsidP="00F94DF3">
            <w:pPr>
              <w:rPr>
                <w:rFonts w:eastAsia="Times New Roman" w:cs="Arial"/>
                <w:sz w:val="22"/>
              </w:rPr>
            </w:pPr>
          </w:p>
        </w:tc>
        <w:tc>
          <w:tcPr>
            <w:tcW w:w="2621" w:type="pct"/>
            <w:gridSpan w:val="3"/>
            <w:tcBorders>
              <w:top w:val="single" w:sz="4" w:space="0" w:color="auto"/>
              <w:left w:val="single" w:sz="4" w:space="0" w:color="auto"/>
              <w:bottom w:val="single" w:sz="4" w:space="0" w:color="auto"/>
              <w:right w:val="single" w:sz="4" w:space="0" w:color="auto"/>
            </w:tcBorders>
          </w:tcPr>
          <w:p w:rsidR="00F11517" w:rsidRPr="00F11517" w:rsidRDefault="00F11517" w:rsidP="00F94DF3">
            <w:pPr>
              <w:rPr>
                <w:rFonts w:eastAsia="Times New Roman" w:cs="Arial"/>
                <w:sz w:val="22"/>
              </w:rPr>
            </w:pPr>
          </w:p>
          <w:p w:rsidR="00F11517" w:rsidRPr="00F11517" w:rsidRDefault="00F11517" w:rsidP="00F94DF3">
            <w:pPr>
              <w:rPr>
                <w:rFonts w:eastAsia="Times New Roman" w:cs="Arial"/>
                <w:sz w:val="22"/>
              </w:rPr>
            </w:pPr>
          </w:p>
          <w:p w:rsidR="00F11517" w:rsidRPr="00F11517" w:rsidRDefault="00F11517" w:rsidP="00F94DF3">
            <w:pPr>
              <w:rPr>
                <w:rFonts w:eastAsia="Times New Roman" w:cs="Arial"/>
                <w:sz w:val="22"/>
              </w:rPr>
            </w:pPr>
          </w:p>
          <w:p w:rsidR="00F11517" w:rsidRPr="00F11517" w:rsidRDefault="00F11517" w:rsidP="00F94DF3">
            <w:pPr>
              <w:rPr>
                <w:rFonts w:eastAsia="Times New Roman" w:cs="Arial"/>
                <w:sz w:val="22"/>
              </w:rPr>
            </w:pPr>
          </w:p>
          <w:p w:rsidR="00F11517" w:rsidRPr="00F11517" w:rsidRDefault="00F11517" w:rsidP="00F94DF3">
            <w:pPr>
              <w:rPr>
                <w:rFonts w:eastAsia="Times New Roman" w:cs="Arial"/>
                <w:sz w:val="22"/>
              </w:rPr>
            </w:pPr>
            <w:r w:rsidRPr="00F11517">
              <w:rPr>
                <w:rFonts w:eastAsia="Times New Roman" w:cs="Arial"/>
                <w:sz w:val="22"/>
              </w:rPr>
              <w:t>Print Name:</w:t>
            </w:r>
          </w:p>
          <w:p w:rsidR="00F11517" w:rsidRPr="00F11517" w:rsidRDefault="00F11517" w:rsidP="00F94DF3">
            <w:pPr>
              <w:rPr>
                <w:rFonts w:eastAsia="Times New Roman" w:cs="Arial"/>
                <w:sz w:val="22"/>
              </w:rPr>
            </w:pPr>
          </w:p>
        </w:tc>
      </w:tr>
    </w:tbl>
    <w:p w:rsidR="00F11517" w:rsidRPr="00F11517" w:rsidRDefault="00F11517" w:rsidP="00F11517">
      <w:pPr>
        <w:rPr>
          <w:rFonts w:ascii="Times New Roman" w:eastAsia="Times New Roman" w:hAnsi="Times New Roman" w:cs="Times New Roman"/>
          <w:szCs w:val="24"/>
        </w:rPr>
      </w:pPr>
    </w:p>
    <w:p w:rsidR="00F11517" w:rsidRPr="00F11517" w:rsidRDefault="00F11517" w:rsidP="00F11517">
      <w:pPr>
        <w:rPr>
          <w:rFonts w:ascii="Times New Roman" w:eastAsia="Times New Roman" w:hAnsi="Times New Roman" w:cs="Times New Roman"/>
          <w:szCs w:val="24"/>
        </w:rPr>
      </w:pPr>
    </w:p>
    <w:p w:rsidR="00045150" w:rsidRPr="00A743C2" w:rsidRDefault="00045150" w:rsidP="00A743C2">
      <w:pPr>
        <w:rPr>
          <w:rFonts w:cs="Arial"/>
          <w:szCs w:val="24"/>
        </w:rPr>
      </w:pPr>
    </w:p>
    <w:sectPr w:rsidR="00045150" w:rsidRPr="00A743C2" w:rsidSect="00A743C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D06" w:rsidRDefault="00B53D06" w:rsidP="00495AFB">
      <w:r>
        <w:separator/>
      </w:r>
    </w:p>
  </w:endnote>
  <w:endnote w:type="continuationSeparator" w:id="0">
    <w:p w:rsidR="00B53D06" w:rsidRDefault="00B53D06" w:rsidP="0049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AFB" w:rsidRDefault="00495AFB">
    <w:pPr>
      <w:pStyle w:val="Footer"/>
    </w:pPr>
    <w:r>
      <w:t>Version 2</w:t>
    </w:r>
    <w:r>
      <w:tab/>
    </w:r>
    <w:r>
      <w:tab/>
      <w:t>30</w:t>
    </w:r>
    <w:r w:rsidRPr="00495AFB">
      <w:rPr>
        <w:vertAlign w:val="superscript"/>
      </w:rPr>
      <w:t>th</w:t>
    </w:r>
    <w:r>
      <w:t xml:space="preserve"> 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D06" w:rsidRDefault="00B53D06" w:rsidP="00495AFB">
      <w:r>
        <w:separator/>
      </w:r>
    </w:p>
  </w:footnote>
  <w:footnote w:type="continuationSeparator" w:id="0">
    <w:p w:rsidR="00B53D06" w:rsidRDefault="00B53D06" w:rsidP="00495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E2152"/>
    <w:multiLevelType w:val="hybridMultilevel"/>
    <w:tmpl w:val="82D6B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1EE66EB"/>
    <w:multiLevelType w:val="hybridMultilevel"/>
    <w:tmpl w:val="52FACA82"/>
    <w:lvl w:ilvl="0" w:tplc="545E24B4">
      <w:start w:val="1"/>
      <w:numFmt w:val="decimal"/>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1C76F5"/>
    <w:multiLevelType w:val="hybridMultilevel"/>
    <w:tmpl w:val="B4B4E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B269CD"/>
    <w:multiLevelType w:val="hybridMultilevel"/>
    <w:tmpl w:val="5240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F52AD8"/>
    <w:multiLevelType w:val="hybridMultilevel"/>
    <w:tmpl w:val="52FACA82"/>
    <w:lvl w:ilvl="0" w:tplc="545E24B4">
      <w:start w:val="1"/>
      <w:numFmt w:val="decimal"/>
      <w:lvlText w:val="%1."/>
      <w:lvlJc w:val="left"/>
      <w:pPr>
        <w:ind w:left="720" w:hanging="360"/>
      </w:pPr>
      <w:rPr>
        <w:rFonts w:ascii="Arial" w:hAnsi="Arial" w:cs="Arial"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647241"/>
    <w:multiLevelType w:val="hybridMultilevel"/>
    <w:tmpl w:val="E52EB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17"/>
    <w:rsid w:val="00045150"/>
    <w:rsid w:val="003945F8"/>
    <w:rsid w:val="00495AFB"/>
    <w:rsid w:val="004E18A9"/>
    <w:rsid w:val="006B634A"/>
    <w:rsid w:val="007306D0"/>
    <w:rsid w:val="009275C3"/>
    <w:rsid w:val="00A743C2"/>
    <w:rsid w:val="00B53D06"/>
    <w:rsid w:val="00C95081"/>
    <w:rsid w:val="00E00B9E"/>
    <w:rsid w:val="00EF6897"/>
    <w:rsid w:val="00F11517"/>
    <w:rsid w:val="00FD7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E18A9"/>
    <w:pPr>
      <w:spacing w:after="0" w:line="240" w:lineRule="auto"/>
    </w:pPr>
    <w:rPr>
      <w:rFonts w:ascii="Arial" w:hAnsi="Arial"/>
      <w:sz w:val="24"/>
    </w:rPr>
  </w:style>
  <w:style w:type="paragraph" w:styleId="Heading1">
    <w:name w:val="heading 1"/>
    <w:basedOn w:val="Normal"/>
    <w:next w:val="Normal"/>
    <w:link w:val="Heading1Char"/>
    <w:uiPriority w:val="9"/>
    <w:qFormat/>
    <w:rsid w:val="004E18A9"/>
    <w:pPr>
      <w:keepNext/>
      <w:keepLines/>
      <w:outlineLvl w:val="0"/>
    </w:pPr>
    <w:rPr>
      <w:rFonts w:eastAsiaTheme="majorEastAsia" w:cstheme="majorBidi"/>
      <w:b/>
      <w:bCs/>
      <w:sz w:val="32"/>
      <w:szCs w:val="28"/>
      <w:u w:val="single"/>
    </w:rPr>
  </w:style>
  <w:style w:type="paragraph" w:styleId="Heading2">
    <w:name w:val="heading 2"/>
    <w:basedOn w:val="Normal"/>
    <w:next w:val="Normal"/>
    <w:link w:val="Heading2Char"/>
    <w:uiPriority w:val="9"/>
    <w:semiHidden/>
    <w:unhideWhenUsed/>
    <w:qFormat/>
    <w:rsid w:val="004E18A9"/>
    <w:pPr>
      <w:keepNext/>
      <w:keepLines/>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8A9"/>
    <w:rPr>
      <w:rFonts w:ascii="Arial" w:eastAsiaTheme="majorEastAsia" w:hAnsi="Arial" w:cstheme="majorBidi"/>
      <w:b/>
      <w:bCs/>
      <w:sz w:val="32"/>
      <w:szCs w:val="28"/>
      <w:u w:val="single"/>
    </w:rPr>
  </w:style>
  <w:style w:type="character" w:customStyle="1" w:styleId="Heading2Char">
    <w:name w:val="Heading 2 Char"/>
    <w:basedOn w:val="DefaultParagraphFont"/>
    <w:link w:val="Heading2"/>
    <w:uiPriority w:val="9"/>
    <w:semiHidden/>
    <w:rsid w:val="004E18A9"/>
    <w:rPr>
      <w:rFonts w:ascii="Arial" w:eastAsiaTheme="majorEastAsia" w:hAnsi="Arial" w:cstheme="majorBidi"/>
      <w:b/>
      <w:bCs/>
      <w:color w:val="000000" w:themeColor="text1"/>
      <w:sz w:val="28"/>
      <w:szCs w:val="26"/>
    </w:rPr>
  </w:style>
  <w:style w:type="paragraph" w:styleId="ListParagraph">
    <w:name w:val="List Paragraph"/>
    <w:aliases w:val="Sub Heading"/>
    <w:basedOn w:val="Normal"/>
    <w:uiPriority w:val="34"/>
    <w:qFormat/>
    <w:rsid w:val="00E00B9E"/>
    <w:pPr>
      <w:ind w:left="720"/>
      <w:contextualSpacing/>
    </w:pPr>
    <w:rPr>
      <w:b/>
    </w:rPr>
  </w:style>
  <w:style w:type="paragraph" w:styleId="BalloonText">
    <w:name w:val="Balloon Text"/>
    <w:basedOn w:val="Normal"/>
    <w:link w:val="BalloonTextChar"/>
    <w:uiPriority w:val="99"/>
    <w:semiHidden/>
    <w:unhideWhenUsed/>
    <w:rsid w:val="00FD722C"/>
    <w:rPr>
      <w:rFonts w:ascii="Tahoma" w:hAnsi="Tahoma" w:cs="Tahoma"/>
      <w:sz w:val="16"/>
      <w:szCs w:val="16"/>
    </w:rPr>
  </w:style>
  <w:style w:type="character" w:customStyle="1" w:styleId="BalloonTextChar">
    <w:name w:val="Balloon Text Char"/>
    <w:basedOn w:val="DefaultParagraphFont"/>
    <w:link w:val="BalloonText"/>
    <w:uiPriority w:val="99"/>
    <w:semiHidden/>
    <w:rsid w:val="00FD722C"/>
    <w:rPr>
      <w:rFonts w:ascii="Tahoma" w:hAnsi="Tahoma" w:cs="Tahoma"/>
      <w:sz w:val="16"/>
      <w:szCs w:val="16"/>
    </w:rPr>
  </w:style>
  <w:style w:type="paragraph" w:styleId="Header">
    <w:name w:val="header"/>
    <w:basedOn w:val="Normal"/>
    <w:link w:val="HeaderChar"/>
    <w:uiPriority w:val="99"/>
    <w:unhideWhenUsed/>
    <w:rsid w:val="00495AFB"/>
    <w:pPr>
      <w:tabs>
        <w:tab w:val="center" w:pos="4513"/>
        <w:tab w:val="right" w:pos="9026"/>
      </w:tabs>
    </w:pPr>
  </w:style>
  <w:style w:type="character" w:customStyle="1" w:styleId="HeaderChar">
    <w:name w:val="Header Char"/>
    <w:basedOn w:val="DefaultParagraphFont"/>
    <w:link w:val="Header"/>
    <w:uiPriority w:val="99"/>
    <w:rsid w:val="00495AFB"/>
    <w:rPr>
      <w:rFonts w:ascii="Arial" w:hAnsi="Arial"/>
      <w:sz w:val="24"/>
    </w:rPr>
  </w:style>
  <w:style w:type="paragraph" w:styleId="Footer">
    <w:name w:val="footer"/>
    <w:basedOn w:val="Normal"/>
    <w:link w:val="FooterChar"/>
    <w:uiPriority w:val="99"/>
    <w:unhideWhenUsed/>
    <w:rsid w:val="00495AFB"/>
    <w:pPr>
      <w:tabs>
        <w:tab w:val="center" w:pos="4513"/>
        <w:tab w:val="right" w:pos="9026"/>
      </w:tabs>
    </w:pPr>
  </w:style>
  <w:style w:type="character" w:customStyle="1" w:styleId="FooterChar">
    <w:name w:val="Footer Char"/>
    <w:basedOn w:val="DefaultParagraphFont"/>
    <w:link w:val="Footer"/>
    <w:uiPriority w:val="99"/>
    <w:rsid w:val="00495AFB"/>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E18A9"/>
    <w:pPr>
      <w:spacing w:after="0" w:line="240" w:lineRule="auto"/>
    </w:pPr>
    <w:rPr>
      <w:rFonts w:ascii="Arial" w:hAnsi="Arial"/>
      <w:sz w:val="24"/>
    </w:rPr>
  </w:style>
  <w:style w:type="paragraph" w:styleId="Heading1">
    <w:name w:val="heading 1"/>
    <w:basedOn w:val="Normal"/>
    <w:next w:val="Normal"/>
    <w:link w:val="Heading1Char"/>
    <w:uiPriority w:val="9"/>
    <w:qFormat/>
    <w:rsid w:val="004E18A9"/>
    <w:pPr>
      <w:keepNext/>
      <w:keepLines/>
      <w:outlineLvl w:val="0"/>
    </w:pPr>
    <w:rPr>
      <w:rFonts w:eastAsiaTheme="majorEastAsia" w:cstheme="majorBidi"/>
      <w:b/>
      <w:bCs/>
      <w:sz w:val="32"/>
      <w:szCs w:val="28"/>
      <w:u w:val="single"/>
    </w:rPr>
  </w:style>
  <w:style w:type="paragraph" w:styleId="Heading2">
    <w:name w:val="heading 2"/>
    <w:basedOn w:val="Normal"/>
    <w:next w:val="Normal"/>
    <w:link w:val="Heading2Char"/>
    <w:uiPriority w:val="9"/>
    <w:semiHidden/>
    <w:unhideWhenUsed/>
    <w:qFormat/>
    <w:rsid w:val="004E18A9"/>
    <w:pPr>
      <w:keepNext/>
      <w:keepLines/>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8A9"/>
    <w:rPr>
      <w:rFonts w:ascii="Arial" w:eastAsiaTheme="majorEastAsia" w:hAnsi="Arial" w:cstheme="majorBidi"/>
      <w:b/>
      <w:bCs/>
      <w:sz w:val="32"/>
      <w:szCs w:val="28"/>
      <w:u w:val="single"/>
    </w:rPr>
  </w:style>
  <w:style w:type="character" w:customStyle="1" w:styleId="Heading2Char">
    <w:name w:val="Heading 2 Char"/>
    <w:basedOn w:val="DefaultParagraphFont"/>
    <w:link w:val="Heading2"/>
    <w:uiPriority w:val="9"/>
    <w:semiHidden/>
    <w:rsid w:val="004E18A9"/>
    <w:rPr>
      <w:rFonts w:ascii="Arial" w:eastAsiaTheme="majorEastAsia" w:hAnsi="Arial" w:cstheme="majorBidi"/>
      <w:b/>
      <w:bCs/>
      <w:color w:val="000000" w:themeColor="text1"/>
      <w:sz w:val="28"/>
      <w:szCs w:val="26"/>
    </w:rPr>
  </w:style>
  <w:style w:type="paragraph" w:styleId="ListParagraph">
    <w:name w:val="List Paragraph"/>
    <w:aliases w:val="Sub Heading"/>
    <w:basedOn w:val="Normal"/>
    <w:uiPriority w:val="34"/>
    <w:qFormat/>
    <w:rsid w:val="00E00B9E"/>
    <w:pPr>
      <w:ind w:left="720"/>
      <w:contextualSpacing/>
    </w:pPr>
    <w:rPr>
      <w:b/>
    </w:rPr>
  </w:style>
  <w:style w:type="paragraph" w:styleId="BalloonText">
    <w:name w:val="Balloon Text"/>
    <w:basedOn w:val="Normal"/>
    <w:link w:val="BalloonTextChar"/>
    <w:uiPriority w:val="99"/>
    <w:semiHidden/>
    <w:unhideWhenUsed/>
    <w:rsid w:val="00FD722C"/>
    <w:rPr>
      <w:rFonts w:ascii="Tahoma" w:hAnsi="Tahoma" w:cs="Tahoma"/>
      <w:sz w:val="16"/>
      <w:szCs w:val="16"/>
    </w:rPr>
  </w:style>
  <w:style w:type="character" w:customStyle="1" w:styleId="BalloonTextChar">
    <w:name w:val="Balloon Text Char"/>
    <w:basedOn w:val="DefaultParagraphFont"/>
    <w:link w:val="BalloonText"/>
    <w:uiPriority w:val="99"/>
    <w:semiHidden/>
    <w:rsid w:val="00FD722C"/>
    <w:rPr>
      <w:rFonts w:ascii="Tahoma" w:hAnsi="Tahoma" w:cs="Tahoma"/>
      <w:sz w:val="16"/>
      <w:szCs w:val="16"/>
    </w:rPr>
  </w:style>
  <w:style w:type="paragraph" w:styleId="Header">
    <w:name w:val="header"/>
    <w:basedOn w:val="Normal"/>
    <w:link w:val="HeaderChar"/>
    <w:uiPriority w:val="99"/>
    <w:unhideWhenUsed/>
    <w:rsid w:val="00495AFB"/>
    <w:pPr>
      <w:tabs>
        <w:tab w:val="center" w:pos="4513"/>
        <w:tab w:val="right" w:pos="9026"/>
      </w:tabs>
    </w:pPr>
  </w:style>
  <w:style w:type="character" w:customStyle="1" w:styleId="HeaderChar">
    <w:name w:val="Header Char"/>
    <w:basedOn w:val="DefaultParagraphFont"/>
    <w:link w:val="Header"/>
    <w:uiPriority w:val="99"/>
    <w:rsid w:val="00495AFB"/>
    <w:rPr>
      <w:rFonts w:ascii="Arial" w:hAnsi="Arial"/>
      <w:sz w:val="24"/>
    </w:rPr>
  </w:style>
  <w:style w:type="paragraph" w:styleId="Footer">
    <w:name w:val="footer"/>
    <w:basedOn w:val="Normal"/>
    <w:link w:val="FooterChar"/>
    <w:uiPriority w:val="99"/>
    <w:unhideWhenUsed/>
    <w:rsid w:val="00495AFB"/>
    <w:pPr>
      <w:tabs>
        <w:tab w:val="center" w:pos="4513"/>
        <w:tab w:val="right" w:pos="9026"/>
      </w:tabs>
    </w:pPr>
  </w:style>
  <w:style w:type="character" w:customStyle="1" w:styleId="FooterChar">
    <w:name w:val="Footer Char"/>
    <w:basedOn w:val="DefaultParagraphFont"/>
    <w:link w:val="Footer"/>
    <w:uiPriority w:val="99"/>
    <w:rsid w:val="00495AF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Rockliffe</dc:creator>
  <cp:lastModifiedBy>Rebecca O'Hare</cp:lastModifiedBy>
  <cp:revision>2</cp:revision>
  <cp:lastPrinted>2016-07-06T14:41:00Z</cp:lastPrinted>
  <dcterms:created xsi:type="dcterms:W3CDTF">2017-04-03T11:44:00Z</dcterms:created>
  <dcterms:modified xsi:type="dcterms:W3CDTF">2017-04-03T11:44:00Z</dcterms:modified>
</cp:coreProperties>
</file>